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48A76" w14:textId="7D11C4CE" w:rsidR="008F0976" w:rsidRPr="008F0976" w:rsidRDefault="008F0976" w:rsidP="008F0976">
      <w:pPr>
        <w:pStyle w:val="a5"/>
        <w:jc w:val="both"/>
        <w:rPr>
          <w:rFonts w:ascii="Times New Roman" w:hAnsi="Times New Roman"/>
          <w:b/>
          <w:sz w:val="21"/>
          <w:szCs w:val="24"/>
          <w:lang w:val="en-GB"/>
        </w:rPr>
      </w:pPr>
      <w:bookmarkStart w:id="0" w:name="OLE_LINK3"/>
      <w:r w:rsidRPr="008F0976">
        <w:rPr>
          <w:rFonts w:ascii="Times New Roman" w:hAnsi="Times New Roman"/>
          <w:b/>
          <w:sz w:val="21"/>
          <w:szCs w:val="24"/>
          <w:lang w:val="en-GB"/>
        </w:rPr>
        <w:t>3GPP TSG RAN WG1 #113</w:t>
      </w:r>
      <w:r w:rsidRPr="008F0976">
        <w:rPr>
          <w:rFonts w:ascii="Times New Roman" w:hAnsi="Times New Roman"/>
          <w:b/>
          <w:sz w:val="21"/>
          <w:szCs w:val="24"/>
          <w:lang w:val="en-GB"/>
        </w:rPr>
        <w:tab/>
      </w:r>
      <w:r w:rsidRPr="008F0976">
        <w:rPr>
          <w:rFonts w:ascii="Times New Roman" w:hAnsi="Times New Roman"/>
          <w:b/>
          <w:sz w:val="21"/>
          <w:szCs w:val="24"/>
          <w:lang w:val="en-GB"/>
        </w:rPr>
        <w:tab/>
      </w:r>
      <w:r>
        <w:rPr>
          <w:rFonts w:ascii="Times New Roman" w:hAnsi="Times New Roman"/>
          <w:b/>
          <w:sz w:val="21"/>
          <w:szCs w:val="24"/>
          <w:lang w:val="en-GB"/>
        </w:rPr>
        <w:t xml:space="preserve">   </w:t>
      </w:r>
      <w:r w:rsidR="003F261D">
        <w:rPr>
          <w:rFonts w:ascii="Times New Roman" w:hAnsi="Times New Roman"/>
          <w:b/>
          <w:sz w:val="21"/>
          <w:szCs w:val="24"/>
          <w:lang w:val="en-GB"/>
        </w:rPr>
        <w:t xml:space="preserve">  </w:t>
      </w:r>
      <w:r w:rsidRPr="008F0976">
        <w:rPr>
          <w:rFonts w:ascii="Times New Roman" w:hAnsi="Times New Roman"/>
          <w:b/>
          <w:sz w:val="21"/>
          <w:szCs w:val="24"/>
          <w:lang w:val="en-GB"/>
        </w:rPr>
        <w:tab/>
        <w:t>R1-230</w:t>
      </w:r>
      <w:r w:rsidR="003F261D">
        <w:rPr>
          <w:rFonts w:ascii="Times New Roman" w:hAnsi="Times New Roman"/>
          <w:b/>
          <w:sz w:val="21"/>
          <w:szCs w:val="24"/>
          <w:lang w:val="en-GB"/>
        </w:rPr>
        <w:t>5077</w:t>
      </w:r>
    </w:p>
    <w:p w14:paraId="7FCF52D1" w14:textId="1190A610" w:rsidR="00B15B86" w:rsidRDefault="008F0976" w:rsidP="008F0976">
      <w:pPr>
        <w:pStyle w:val="a5"/>
        <w:jc w:val="both"/>
        <w:rPr>
          <w:rFonts w:ascii="Times New Roman" w:hAnsi="Times New Roman"/>
          <w:b/>
          <w:sz w:val="21"/>
          <w:szCs w:val="24"/>
          <w:lang w:val="en-GB"/>
        </w:rPr>
      </w:pPr>
      <w:r w:rsidRPr="008F0976">
        <w:rPr>
          <w:rFonts w:ascii="Times New Roman" w:hAnsi="Times New Roman"/>
          <w:b/>
          <w:sz w:val="21"/>
          <w:szCs w:val="24"/>
          <w:lang w:val="en-GB"/>
        </w:rPr>
        <w:t>Incheon, Korea, May 22nd – May 26th, 2023</w:t>
      </w:r>
    </w:p>
    <w:p w14:paraId="2840FB4F" w14:textId="77777777" w:rsidR="008F0976" w:rsidRPr="008F0976" w:rsidRDefault="008F0976" w:rsidP="008F0976">
      <w:pPr>
        <w:pStyle w:val="a5"/>
        <w:jc w:val="both"/>
        <w:rPr>
          <w:rFonts w:ascii="Times New Roman" w:hAnsi="Times New Roman"/>
          <w:sz w:val="21"/>
          <w:szCs w:val="22"/>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 xml:space="preserve">Discussion on </w:t>
      </w:r>
      <w:r w:rsidR="000E7AF3">
        <w:rPr>
          <w:rFonts w:ascii="Times New Roman" w:eastAsia="MS Gothic" w:hAnsi="Times New Roman"/>
          <w:sz w:val="21"/>
          <w:szCs w:val="22"/>
        </w:rPr>
        <w:t>unified TCI framework extension for multi-TRP</w:t>
      </w:r>
    </w:p>
    <w:p w14:paraId="27F607E1"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1226A3E3" w14:textId="43703935" w:rsidR="001B2A71" w:rsidRPr="001B2A71" w:rsidRDefault="001B2A71" w:rsidP="001B2A71">
      <w:pPr>
        <w:spacing w:beforeLines="50" w:before="156" w:afterLines="50" w:after="156"/>
        <w:rPr>
          <w:rFonts w:ascii="Times New Roman" w:hAnsi="Times New Roman"/>
          <w:sz w:val="21"/>
        </w:rPr>
      </w:pPr>
      <w:bookmarkStart w:id="3" w:name="_Hlk115120516"/>
      <w:bookmarkStart w:id="4"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Pr="001B2A71">
        <w:rPr>
          <w:rFonts w:ascii="Times New Roman" w:hAnsi="Times New Roman"/>
          <w:sz w:val="21"/>
        </w:rPr>
        <w:t>unified TCI framework extension</w:t>
      </w:r>
      <w:r>
        <w:rPr>
          <w:rFonts w:ascii="Times New Roman" w:hAnsi="Times New Roman"/>
          <w:sz w:val="21"/>
        </w:rPr>
        <w:t xml:space="preserve">, including the unified framework for MTRP, power control enhancement for MTRP, and beam reporting enhancement for </w:t>
      </w:r>
      <w:proofErr w:type="spellStart"/>
      <w:r>
        <w:rPr>
          <w:rFonts w:ascii="Times New Roman" w:hAnsi="Times New Roman"/>
          <w:sz w:val="21"/>
        </w:rPr>
        <w:t>STxMP</w:t>
      </w:r>
      <w:proofErr w:type="spellEnd"/>
      <w:r>
        <w:rPr>
          <w:rFonts w:ascii="Times New Roman" w:hAnsi="Times New Roman"/>
          <w:sz w:val="21"/>
        </w:rPr>
        <w:t xml:space="preserve">. </w:t>
      </w:r>
    </w:p>
    <w:bookmarkEnd w:id="3"/>
    <w:p w14:paraId="26D88069" w14:textId="77777777" w:rsidR="00531EBD" w:rsidRPr="002A167E" w:rsidRDefault="000E7AF3" w:rsidP="00320A23">
      <w:pPr>
        <w:pStyle w:val="1"/>
        <w:spacing w:before="156" w:after="156"/>
        <w:rPr>
          <w:rFonts w:ascii="Times New Roman" w:hAnsi="Times New Roman"/>
          <w:sz w:val="20"/>
          <w:szCs w:val="20"/>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5AC30366" w14:textId="77777777" w:rsidR="00964E5B" w:rsidRPr="005B071C" w:rsidRDefault="00690496" w:rsidP="00964E5B">
      <w:pPr>
        <w:pStyle w:val="2"/>
        <w:tabs>
          <w:tab w:val="num" w:pos="576"/>
        </w:tabs>
        <w:spacing w:before="156" w:after="156"/>
        <w:rPr>
          <w:b/>
          <w:sz w:val="24"/>
        </w:rPr>
      </w:pPr>
      <w:r w:rsidRPr="005B071C">
        <w:rPr>
          <w:b/>
          <w:sz w:val="24"/>
        </w:rPr>
        <w:t>U</w:t>
      </w:r>
      <w:r w:rsidR="00964E5B" w:rsidRPr="005B071C">
        <w:rPr>
          <w:b/>
          <w:sz w:val="24"/>
        </w:rPr>
        <w:t xml:space="preserve">nified TCI extension for </w:t>
      </w:r>
      <w:r w:rsidRPr="005B071C">
        <w:rPr>
          <w:b/>
          <w:sz w:val="24"/>
        </w:rPr>
        <w:t xml:space="preserve">M-DCI based </w:t>
      </w:r>
      <w:r w:rsidR="00964E5B" w:rsidRPr="005B071C">
        <w:rPr>
          <w:b/>
          <w:sz w:val="24"/>
        </w:rPr>
        <w:t>MTRP</w:t>
      </w:r>
    </w:p>
    <w:p w14:paraId="0666564C" w14:textId="5785B912" w:rsidR="00D91EF1" w:rsidRPr="00147554" w:rsidRDefault="00690496" w:rsidP="0074223B">
      <w:pPr>
        <w:snapToGrid w:val="0"/>
        <w:spacing w:beforeLines="50" w:before="156" w:afterLines="50" w:after="156" w:line="288" w:lineRule="auto"/>
        <w:rPr>
          <w:rFonts w:ascii="Times New Roman" w:hAnsi="Times New Roman"/>
          <w:sz w:val="21"/>
          <w:szCs w:val="21"/>
          <w:lang w:val="en-GB"/>
        </w:rPr>
      </w:pPr>
      <w:r w:rsidRPr="00147554">
        <w:rPr>
          <w:rFonts w:ascii="Times New Roman" w:eastAsia="Batang" w:hAnsi="Times New Roman"/>
          <w:kern w:val="0"/>
          <w:sz w:val="21"/>
          <w:szCs w:val="21"/>
          <w:lang w:val="en-GB" w:eastAsia="zh-TW"/>
        </w:rPr>
        <w:t>On unified TCI framework extension for M-DCI based MTRP</w:t>
      </w:r>
      <w:r w:rsidRPr="00147554">
        <w:rPr>
          <w:rFonts w:ascii="Times New Roman" w:hAnsi="Times New Roman"/>
          <w:sz w:val="21"/>
          <w:szCs w:val="21"/>
          <w:lang w:val="en-GB"/>
        </w:rPr>
        <w:t xml:space="preserve">, </w:t>
      </w:r>
      <w:r w:rsidR="002A167E" w:rsidRPr="00147554">
        <w:rPr>
          <w:rFonts w:ascii="Times New Roman" w:hAnsi="Times New Roman" w:hint="eastAsia"/>
          <w:sz w:val="21"/>
          <w:szCs w:val="21"/>
          <w:lang w:val="en-GB"/>
        </w:rPr>
        <w:t>we</w:t>
      </w:r>
      <w:r w:rsidR="002A167E" w:rsidRPr="00147554">
        <w:rPr>
          <w:rFonts w:ascii="Times New Roman" w:hAnsi="Times New Roman"/>
          <w:sz w:val="21"/>
          <w:szCs w:val="21"/>
          <w:lang w:val="en-GB"/>
        </w:rPr>
        <w:t xml:space="preserve"> </w:t>
      </w:r>
      <w:r w:rsidR="001D417B" w:rsidRPr="00147554">
        <w:rPr>
          <w:rFonts w:ascii="Times New Roman" w:hAnsi="Times New Roman" w:hint="eastAsia"/>
          <w:sz w:val="21"/>
          <w:szCs w:val="21"/>
          <w:lang w:val="en-GB"/>
        </w:rPr>
        <w:t>have</w:t>
      </w:r>
      <w:r w:rsidR="001D417B" w:rsidRPr="00147554">
        <w:rPr>
          <w:rFonts w:ascii="Times New Roman" w:hAnsi="Times New Roman"/>
          <w:sz w:val="21"/>
          <w:szCs w:val="21"/>
          <w:lang w:val="en-GB"/>
        </w:rPr>
        <w:t xml:space="preserve"> agreed that </w:t>
      </w:r>
      <w:r w:rsidR="0011349E" w:rsidRPr="00147554">
        <w:rPr>
          <w:rFonts w:ascii="Times New Roman" w:hAnsi="Times New Roman"/>
          <w:sz w:val="21"/>
          <w:szCs w:val="21"/>
          <w:lang w:val="en-GB"/>
        </w:rPr>
        <w:t xml:space="preserve">UE shall apply the indicated joint/DL TCI state specific to a </w:t>
      </w:r>
      <w:proofErr w:type="spellStart"/>
      <w:r w:rsidR="0011349E" w:rsidRPr="00147554">
        <w:rPr>
          <w:rFonts w:ascii="Times New Roman" w:hAnsi="Times New Roman"/>
          <w:i/>
          <w:sz w:val="21"/>
          <w:szCs w:val="21"/>
          <w:lang w:val="en-GB"/>
        </w:rPr>
        <w:t>coresetPoolIndex</w:t>
      </w:r>
      <w:proofErr w:type="spellEnd"/>
      <w:r w:rsidR="0011349E" w:rsidRPr="00147554">
        <w:rPr>
          <w:rFonts w:ascii="Times New Roman" w:hAnsi="Times New Roman"/>
          <w:sz w:val="21"/>
          <w:szCs w:val="21"/>
          <w:lang w:val="en-GB"/>
        </w:rPr>
        <w:t xml:space="preserve"> value to PDCCH on a CORESET and PDSCH</w:t>
      </w:r>
      <w:r w:rsidR="00B4797E" w:rsidRPr="00147554">
        <w:rPr>
          <w:rFonts w:ascii="Times New Roman" w:hAnsi="Times New Roman"/>
          <w:sz w:val="21"/>
          <w:szCs w:val="21"/>
          <w:lang w:val="en-GB"/>
        </w:rPr>
        <w:t>/PUSCH</w:t>
      </w:r>
      <w:r w:rsidR="0011349E" w:rsidRPr="00147554">
        <w:rPr>
          <w:rFonts w:ascii="Times New Roman" w:hAnsi="Times New Roman"/>
          <w:sz w:val="21"/>
          <w:szCs w:val="21"/>
          <w:lang w:val="en-GB"/>
        </w:rPr>
        <w:t xml:space="preserve"> scheduled/activated by PDCCH on a CORESET that is associated with the same </w:t>
      </w:r>
      <w:proofErr w:type="spellStart"/>
      <w:r w:rsidR="0011349E" w:rsidRPr="00147554">
        <w:rPr>
          <w:rFonts w:ascii="Times New Roman" w:hAnsi="Times New Roman"/>
          <w:i/>
          <w:sz w:val="21"/>
          <w:szCs w:val="21"/>
          <w:lang w:val="en-GB"/>
        </w:rPr>
        <w:t>coresetPoolIndex</w:t>
      </w:r>
      <w:proofErr w:type="spellEnd"/>
      <w:r w:rsidR="0011349E" w:rsidRPr="00147554">
        <w:rPr>
          <w:rFonts w:ascii="Times New Roman" w:hAnsi="Times New Roman"/>
          <w:sz w:val="21"/>
          <w:szCs w:val="21"/>
          <w:lang w:val="en-GB"/>
        </w:rPr>
        <w:t xml:space="preserve"> value. </w:t>
      </w:r>
      <w:r w:rsidR="006504D7" w:rsidRPr="00147554">
        <w:rPr>
          <w:rFonts w:ascii="Times New Roman" w:hAnsi="Times New Roman"/>
          <w:sz w:val="21"/>
          <w:szCs w:val="21"/>
          <w:lang w:val="en-GB"/>
        </w:rPr>
        <w:t>W</w:t>
      </w:r>
      <w:r w:rsidR="006504D7" w:rsidRPr="00147554">
        <w:rPr>
          <w:rFonts w:ascii="Times New Roman" w:hAnsi="Times New Roman" w:hint="eastAsia"/>
          <w:sz w:val="21"/>
          <w:szCs w:val="21"/>
          <w:lang w:val="en-GB"/>
        </w:rPr>
        <w:t>e</w:t>
      </w:r>
      <w:r w:rsidR="006504D7" w:rsidRPr="00147554">
        <w:rPr>
          <w:rFonts w:ascii="Times New Roman" w:hAnsi="Times New Roman"/>
          <w:sz w:val="21"/>
          <w:szCs w:val="21"/>
          <w:lang w:val="en-GB"/>
        </w:rPr>
        <w:t xml:space="preserve"> have also agreed that </w:t>
      </w:r>
      <w:r w:rsidR="00226BBB" w:rsidRPr="00147554">
        <w:rPr>
          <w:rFonts w:ascii="Times New Roman" w:hAnsi="Times New Roman"/>
          <w:sz w:val="21"/>
          <w:szCs w:val="21"/>
          <w:lang w:val="en-GB"/>
        </w:rPr>
        <w:t xml:space="preserve">an </w:t>
      </w:r>
      <w:r w:rsidR="00226BBB" w:rsidRPr="00277BA2">
        <w:rPr>
          <w:rFonts w:ascii="Times New Roman" w:hAnsi="Times New Roman"/>
          <w:color w:val="000000"/>
          <w:sz w:val="21"/>
          <w:szCs w:val="21"/>
        </w:rPr>
        <w:t xml:space="preserve">RRC configuration can be provided for </w:t>
      </w:r>
      <w:r w:rsidR="00226BBB" w:rsidRPr="00147554">
        <w:rPr>
          <w:rFonts w:ascii="Times New Roman" w:hAnsi="Times New Roman"/>
          <w:color w:val="000000"/>
          <w:sz w:val="21"/>
          <w:szCs w:val="21"/>
        </w:rPr>
        <w:t xml:space="preserve">each PUCCH resource or </w:t>
      </w:r>
      <w:r w:rsidR="00927758" w:rsidRPr="00147554">
        <w:rPr>
          <w:rFonts w:ascii="Times New Roman" w:hAnsi="Times New Roman"/>
          <w:color w:val="000000"/>
          <w:sz w:val="21"/>
          <w:szCs w:val="21"/>
        </w:rPr>
        <w:t xml:space="preserve">each </w:t>
      </w:r>
      <w:r w:rsidR="00226BBB" w:rsidRPr="00147554">
        <w:rPr>
          <w:rFonts w:ascii="Times New Roman" w:hAnsi="Times New Roman"/>
          <w:color w:val="000000"/>
          <w:sz w:val="21"/>
          <w:szCs w:val="21"/>
        </w:rPr>
        <w:t xml:space="preserve">PUCCH resource </w:t>
      </w:r>
      <w:r w:rsidR="00226BBB" w:rsidRPr="00147554">
        <w:rPr>
          <w:rFonts w:ascii="Times New Roman" w:hAnsi="Times New Roman" w:hint="eastAsia"/>
          <w:color w:val="000000"/>
          <w:sz w:val="21"/>
          <w:szCs w:val="21"/>
        </w:rPr>
        <w:t>g</w:t>
      </w:r>
      <w:r w:rsidR="00226BBB" w:rsidRPr="00147554">
        <w:rPr>
          <w:rFonts w:ascii="Times New Roman" w:hAnsi="Times New Roman"/>
          <w:color w:val="000000"/>
          <w:sz w:val="21"/>
          <w:szCs w:val="21"/>
        </w:rPr>
        <w:t xml:space="preserve">roup </w:t>
      </w:r>
      <w:r w:rsidR="00927758" w:rsidRPr="00147554">
        <w:rPr>
          <w:rFonts w:ascii="Times New Roman" w:hAnsi="Times New Roman"/>
          <w:color w:val="000000"/>
          <w:sz w:val="21"/>
          <w:szCs w:val="21"/>
        </w:rPr>
        <w:t xml:space="preserve">or </w:t>
      </w:r>
      <w:r w:rsidR="0072012C" w:rsidRPr="00147554">
        <w:rPr>
          <w:rFonts w:ascii="Times New Roman" w:hAnsi="Times New Roman"/>
          <w:color w:val="000000"/>
          <w:sz w:val="21"/>
          <w:szCs w:val="21"/>
        </w:rPr>
        <w:t>each</w:t>
      </w:r>
      <w:r w:rsidR="00927758" w:rsidRPr="00147554">
        <w:rPr>
          <w:rFonts w:ascii="Times New Roman" w:hAnsi="Times New Roman"/>
          <w:color w:val="000000"/>
          <w:sz w:val="21"/>
          <w:szCs w:val="21"/>
        </w:rPr>
        <w:t xml:space="preserve"> Type1 CG configuration</w:t>
      </w:r>
      <w:r w:rsidR="00927758" w:rsidRPr="00147554">
        <w:rPr>
          <w:rFonts w:ascii="Times New Roman" w:hAnsi="Times New Roman"/>
          <w:color w:val="000000"/>
          <w:sz w:val="21"/>
          <w:szCs w:val="21"/>
        </w:rPr>
        <w:t xml:space="preserve"> </w:t>
      </w:r>
      <w:r w:rsidR="00226BBB" w:rsidRPr="00277BA2">
        <w:rPr>
          <w:rFonts w:ascii="Times New Roman" w:hAnsi="Times New Roman"/>
          <w:color w:val="000000"/>
          <w:sz w:val="21"/>
          <w:szCs w:val="21"/>
        </w:rPr>
        <w:t>to inform that the UE shall apply the first or the second indicated joint/DL TCI state</w:t>
      </w:r>
      <w:r w:rsidR="00927758" w:rsidRPr="00147554">
        <w:rPr>
          <w:rFonts w:ascii="Times New Roman" w:hAnsi="Times New Roman"/>
          <w:color w:val="000000"/>
          <w:sz w:val="21"/>
          <w:szCs w:val="21"/>
        </w:rPr>
        <w:t xml:space="preserve">, where the first and the second indicated joint/DL TCI states correspond to the indicated joint/UL TCI states specific to </w:t>
      </w:r>
      <w:proofErr w:type="spellStart"/>
      <w:r w:rsidR="00927758" w:rsidRPr="00277BA2">
        <w:rPr>
          <w:rFonts w:ascii="Times New Roman" w:hAnsi="Times New Roman"/>
          <w:i/>
          <w:iCs/>
          <w:color w:val="000000"/>
          <w:sz w:val="21"/>
          <w:szCs w:val="21"/>
        </w:rPr>
        <w:t>coresetPoolIndex</w:t>
      </w:r>
      <w:proofErr w:type="spellEnd"/>
      <w:r w:rsidR="00927758" w:rsidRPr="00147554">
        <w:rPr>
          <w:rFonts w:ascii="Times New Roman" w:hAnsi="Times New Roman"/>
          <w:color w:val="000000"/>
          <w:sz w:val="21"/>
          <w:szCs w:val="21"/>
        </w:rPr>
        <w:t xml:space="preserve"> value 0 and value 1, respectively.</w:t>
      </w:r>
      <w:r w:rsidR="00927758" w:rsidRPr="00147554">
        <w:rPr>
          <w:rFonts w:ascii="Times New Roman" w:hAnsi="Times New Roman"/>
          <w:color w:val="000000"/>
          <w:sz w:val="21"/>
          <w:szCs w:val="21"/>
        </w:rPr>
        <w:t xml:space="preserve"> </w:t>
      </w:r>
      <w:r w:rsidR="0011349E" w:rsidRPr="00147554">
        <w:rPr>
          <w:rFonts w:ascii="Times New Roman" w:hAnsi="Times New Roman"/>
          <w:sz w:val="21"/>
          <w:szCs w:val="21"/>
          <w:lang w:val="en-GB"/>
        </w:rPr>
        <w:t>How to apply the indicated TCI to other channel(s)</w:t>
      </w:r>
      <w:r w:rsidR="0011349E" w:rsidRPr="00147554">
        <w:rPr>
          <w:rFonts w:ascii="Times New Roman" w:hAnsi="Times New Roman" w:hint="eastAsia"/>
          <w:sz w:val="21"/>
          <w:szCs w:val="21"/>
          <w:lang w:val="en-GB"/>
        </w:rPr>
        <w:t>/</w:t>
      </w:r>
      <w:r w:rsidR="0011349E" w:rsidRPr="00147554">
        <w:rPr>
          <w:rFonts w:ascii="Times New Roman" w:hAnsi="Times New Roman"/>
          <w:sz w:val="21"/>
          <w:szCs w:val="21"/>
          <w:lang w:val="en-GB"/>
        </w:rPr>
        <w:t>signal(s) should also be discussed</w:t>
      </w:r>
      <w:r w:rsidR="007F7D82" w:rsidRPr="00147554">
        <w:rPr>
          <w:rFonts w:ascii="Times New Roman" w:hAnsi="Times New Roman"/>
          <w:sz w:val="21"/>
          <w:szCs w:val="21"/>
          <w:lang w:val="en-GB"/>
        </w:rPr>
        <w:t xml:space="preserve">, including </w:t>
      </w:r>
      <w:r w:rsidR="001905A3" w:rsidRPr="00147554">
        <w:rPr>
          <w:rFonts w:ascii="Times New Roman" w:hAnsi="Times New Roman"/>
          <w:sz w:val="21"/>
          <w:szCs w:val="21"/>
          <w:lang w:val="en-GB"/>
        </w:rPr>
        <w:t>SRS</w:t>
      </w:r>
      <w:r w:rsidR="00965181" w:rsidRPr="00147554">
        <w:rPr>
          <w:rFonts w:ascii="Times New Roman" w:hAnsi="Times New Roman" w:hint="eastAsia"/>
          <w:sz w:val="21"/>
          <w:szCs w:val="21"/>
        </w:rPr>
        <w:t xml:space="preserve"> for antenna switching/codebook</w:t>
      </w:r>
      <w:r w:rsidR="00BE501A" w:rsidRPr="00147554">
        <w:rPr>
          <w:rFonts w:ascii="Times New Roman" w:hAnsi="Times New Roman" w:hint="eastAsia"/>
          <w:sz w:val="21"/>
          <w:szCs w:val="21"/>
        </w:rPr>
        <w:t xml:space="preserve"> </w:t>
      </w:r>
      <w:r w:rsidR="00965181" w:rsidRPr="00147554">
        <w:rPr>
          <w:rFonts w:ascii="Times New Roman" w:hAnsi="Times New Roman" w:hint="eastAsia"/>
          <w:sz w:val="21"/>
          <w:szCs w:val="21"/>
        </w:rPr>
        <w:t>/non-codebook</w:t>
      </w:r>
      <w:r w:rsidR="00965181" w:rsidRPr="00147554">
        <w:rPr>
          <w:rFonts w:ascii="Times New Roman" w:hAnsi="Times New Roman"/>
          <w:sz w:val="21"/>
          <w:szCs w:val="21"/>
        </w:rPr>
        <w:t xml:space="preserve">, AP SRS for BM </w:t>
      </w:r>
      <w:r w:rsidR="007F7D82" w:rsidRPr="00147554">
        <w:rPr>
          <w:rFonts w:ascii="Times New Roman" w:hAnsi="Times New Roman"/>
          <w:sz w:val="21"/>
          <w:szCs w:val="21"/>
          <w:lang w:val="en-GB"/>
        </w:rPr>
        <w:t>and AP CSI-RS for CSI/BM</w:t>
      </w:r>
      <w:r w:rsidR="0011349E" w:rsidRPr="00147554">
        <w:rPr>
          <w:rFonts w:ascii="Times New Roman" w:hAnsi="Times New Roman"/>
          <w:sz w:val="21"/>
          <w:szCs w:val="21"/>
          <w:lang w:val="en-GB"/>
        </w:rPr>
        <w:t xml:space="preserve">. </w:t>
      </w:r>
    </w:p>
    <w:p w14:paraId="292101EC" w14:textId="4678F4CA" w:rsidR="00F76E73" w:rsidRPr="00147554" w:rsidRDefault="00E072B1" w:rsidP="0074223B">
      <w:pPr>
        <w:snapToGrid w:val="0"/>
        <w:spacing w:afterLines="50" w:after="156" w:line="288" w:lineRule="auto"/>
        <w:rPr>
          <w:rFonts w:ascii="Times New Roman" w:hAnsi="Times New Roman"/>
          <w:sz w:val="21"/>
          <w:szCs w:val="21"/>
          <w:lang w:val="en-GB"/>
        </w:rPr>
      </w:pPr>
      <w:r w:rsidRPr="00147554">
        <w:rPr>
          <w:rFonts w:ascii="Times New Roman" w:hAnsi="Times New Roman"/>
          <w:sz w:val="21"/>
          <w:szCs w:val="21"/>
          <w:lang w:val="en-GB"/>
        </w:rPr>
        <w:t>I</w:t>
      </w:r>
      <w:r w:rsidRPr="00147554">
        <w:rPr>
          <w:rFonts w:ascii="Times New Roman" w:hAnsi="Times New Roman" w:hint="eastAsia"/>
          <w:sz w:val="21"/>
          <w:szCs w:val="21"/>
          <w:lang w:val="en-GB"/>
        </w:rPr>
        <w:t>n</w:t>
      </w:r>
      <w:r w:rsidRPr="00147554">
        <w:rPr>
          <w:rFonts w:ascii="Times New Roman" w:hAnsi="Times New Roman"/>
          <w:sz w:val="21"/>
          <w:szCs w:val="21"/>
          <w:lang w:val="en-GB"/>
        </w:rPr>
        <w:t xml:space="preserve"> R</w:t>
      </w:r>
      <w:r w:rsidRPr="00147554">
        <w:rPr>
          <w:rFonts w:ascii="Times New Roman" w:hAnsi="Times New Roman" w:hint="eastAsia"/>
          <w:sz w:val="21"/>
          <w:szCs w:val="21"/>
          <w:lang w:val="en-GB"/>
        </w:rPr>
        <w:t>el-</w:t>
      </w:r>
      <w:r w:rsidRPr="00147554">
        <w:rPr>
          <w:rFonts w:ascii="Times New Roman" w:hAnsi="Times New Roman"/>
          <w:sz w:val="21"/>
          <w:szCs w:val="21"/>
          <w:lang w:val="en-GB"/>
        </w:rPr>
        <w:t>17</w:t>
      </w:r>
      <w:r w:rsidRPr="00147554">
        <w:rPr>
          <w:rFonts w:ascii="Times New Roman" w:hAnsi="Times New Roman" w:hint="eastAsia"/>
          <w:sz w:val="21"/>
          <w:szCs w:val="21"/>
          <w:lang w:val="en-GB"/>
        </w:rPr>
        <w:t>,</w:t>
      </w:r>
      <w:r w:rsidRPr="00147554">
        <w:rPr>
          <w:rFonts w:ascii="Times New Roman" w:hAnsi="Times New Roman"/>
          <w:sz w:val="21"/>
          <w:szCs w:val="21"/>
          <w:lang w:val="en-GB"/>
        </w:rPr>
        <w:t xml:space="preserve"> </w:t>
      </w:r>
      <w:r w:rsidR="00A40269" w:rsidRPr="00147554">
        <w:rPr>
          <w:rFonts w:ascii="Times New Roman" w:hAnsi="Times New Roman"/>
          <w:sz w:val="21"/>
          <w:szCs w:val="21"/>
          <w:lang w:val="en-GB"/>
        </w:rPr>
        <w:t xml:space="preserve">for </w:t>
      </w:r>
      <w:r w:rsidRPr="00147554">
        <w:rPr>
          <w:rFonts w:ascii="Times New Roman" w:hAnsi="Times New Roman"/>
          <w:sz w:val="21"/>
          <w:szCs w:val="21"/>
          <w:lang w:val="en-GB"/>
        </w:rPr>
        <w:t xml:space="preserve">AP SRS for BM </w:t>
      </w:r>
      <w:r w:rsidR="00A40269" w:rsidRPr="00147554">
        <w:rPr>
          <w:rFonts w:ascii="Times New Roman" w:hAnsi="Times New Roman"/>
          <w:sz w:val="21"/>
          <w:szCs w:val="21"/>
          <w:lang w:val="en-GB"/>
        </w:rPr>
        <w:t>and</w:t>
      </w:r>
      <w:r w:rsidRPr="00147554">
        <w:rPr>
          <w:rFonts w:ascii="Times New Roman" w:hAnsi="Times New Roman"/>
          <w:sz w:val="21"/>
          <w:szCs w:val="21"/>
          <w:lang w:val="en-GB"/>
        </w:rPr>
        <w:t xml:space="preserve"> </w:t>
      </w:r>
      <w:r w:rsidR="00360FC4" w:rsidRPr="00147554">
        <w:rPr>
          <w:rFonts w:ascii="Times New Roman" w:hAnsi="Times New Roman"/>
          <w:sz w:val="21"/>
          <w:szCs w:val="21"/>
          <w:lang w:val="en-GB"/>
        </w:rPr>
        <w:t xml:space="preserve">SRS </w:t>
      </w:r>
      <w:r w:rsidRPr="00147554">
        <w:rPr>
          <w:rFonts w:ascii="Times New Roman" w:hAnsi="Times New Roman"/>
          <w:sz w:val="21"/>
          <w:szCs w:val="21"/>
          <w:lang w:val="en-GB"/>
        </w:rPr>
        <w:t xml:space="preserve">of any time-domain behaviour </w:t>
      </w:r>
      <w:r w:rsidR="00360FC4" w:rsidRPr="00147554">
        <w:rPr>
          <w:rFonts w:ascii="Times New Roman" w:hAnsi="Times New Roman"/>
          <w:sz w:val="21"/>
          <w:szCs w:val="21"/>
          <w:lang w:val="en-GB"/>
        </w:rPr>
        <w:t>for CB/NCB</w:t>
      </w:r>
      <w:r w:rsidRPr="00147554">
        <w:rPr>
          <w:rFonts w:ascii="Times New Roman" w:hAnsi="Times New Roman"/>
          <w:sz w:val="21"/>
          <w:szCs w:val="21"/>
          <w:lang w:val="en-GB"/>
        </w:rPr>
        <w:t xml:space="preserve">/AP, </w:t>
      </w:r>
      <w:proofErr w:type="spellStart"/>
      <w:r w:rsidRPr="00147554">
        <w:rPr>
          <w:rFonts w:ascii="Times New Roman" w:hAnsi="Times New Roman"/>
          <w:i/>
          <w:sz w:val="21"/>
          <w:szCs w:val="21"/>
          <w:lang w:val="en-GB"/>
        </w:rPr>
        <w:t>followUnifiedTCIstateSRS</w:t>
      </w:r>
      <w:proofErr w:type="spellEnd"/>
      <w:r w:rsidRPr="00147554">
        <w:rPr>
          <w:rFonts w:ascii="Times New Roman" w:hAnsi="Times New Roman"/>
          <w:sz w:val="21"/>
          <w:szCs w:val="21"/>
          <w:lang w:val="en-GB"/>
        </w:rPr>
        <w:t xml:space="preserve"> can be configured in SRS resource set to indicate UE to apply the </w:t>
      </w:r>
      <w:r w:rsidR="00FB7132" w:rsidRPr="00147554">
        <w:rPr>
          <w:rFonts w:ascii="Times New Roman" w:hAnsi="Times New Roman"/>
          <w:sz w:val="21"/>
          <w:szCs w:val="21"/>
          <w:lang w:val="en-GB"/>
        </w:rPr>
        <w:t>indicated joint</w:t>
      </w:r>
      <w:r w:rsidR="00FB7132" w:rsidRPr="00147554">
        <w:rPr>
          <w:rFonts w:ascii="Times New Roman" w:hAnsi="Times New Roman" w:hint="eastAsia"/>
          <w:sz w:val="21"/>
          <w:szCs w:val="21"/>
          <w:lang w:val="en-GB"/>
        </w:rPr>
        <w:t>/</w:t>
      </w:r>
      <w:r w:rsidR="00FB7132" w:rsidRPr="00147554">
        <w:rPr>
          <w:rFonts w:ascii="Times New Roman" w:hAnsi="Times New Roman"/>
          <w:sz w:val="21"/>
          <w:szCs w:val="21"/>
          <w:lang w:val="en-GB"/>
        </w:rPr>
        <w:t xml:space="preserve">UL TCI state. For M-DCI based </w:t>
      </w:r>
      <w:r w:rsidR="0083549E" w:rsidRPr="00147554">
        <w:rPr>
          <w:rFonts w:ascii="Times New Roman" w:hAnsi="Times New Roman"/>
          <w:sz w:val="21"/>
          <w:szCs w:val="21"/>
          <w:lang w:val="en-GB"/>
        </w:rPr>
        <w:t>MTRP, two</w:t>
      </w:r>
      <w:r w:rsidR="00360FC4" w:rsidRPr="00147554">
        <w:rPr>
          <w:rFonts w:ascii="Times New Roman" w:hAnsi="Times New Roman"/>
          <w:sz w:val="21"/>
          <w:szCs w:val="21"/>
          <w:lang w:val="en-GB"/>
        </w:rPr>
        <w:t xml:space="preserve"> SRS resource set</w:t>
      </w:r>
      <w:r w:rsidR="00FB7132" w:rsidRPr="00147554">
        <w:rPr>
          <w:rFonts w:ascii="Times New Roman" w:hAnsi="Times New Roman"/>
          <w:sz w:val="21"/>
          <w:szCs w:val="21"/>
          <w:lang w:val="en-GB"/>
        </w:rPr>
        <w:t>s</w:t>
      </w:r>
      <w:r w:rsidR="006355F9" w:rsidRPr="00147554">
        <w:rPr>
          <w:rFonts w:ascii="Times New Roman" w:hAnsi="Times New Roman"/>
          <w:sz w:val="21"/>
          <w:szCs w:val="21"/>
          <w:lang w:val="en-GB"/>
        </w:rPr>
        <w:t xml:space="preserve"> </w:t>
      </w:r>
      <w:r w:rsidR="00FB7132" w:rsidRPr="00147554">
        <w:rPr>
          <w:rFonts w:ascii="Times New Roman" w:hAnsi="Times New Roman"/>
          <w:sz w:val="21"/>
          <w:szCs w:val="21"/>
          <w:lang w:val="en-GB"/>
        </w:rPr>
        <w:t>for CB/NCB transmission can be</w:t>
      </w:r>
      <w:r w:rsidRPr="00147554">
        <w:rPr>
          <w:rFonts w:ascii="Times New Roman" w:hAnsi="Times New Roman"/>
          <w:sz w:val="21"/>
          <w:szCs w:val="21"/>
          <w:lang w:val="en-GB"/>
        </w:rPr>
        <w:t xml:space="preserve"> configured</w:t>
      </w:r>
      <w:r w:rsidR="00122664" w:rsidRPr="00147554">
        <w:rPr>
          <w:rFonts w:ascii="Times New Roman" w:hAnsi="Times New Roman"/>
          <w:sz w:val="21"/>
          <w:szCs w:val="21"/>
          <w:lang w:val="en-GB"/>
        </w:rPr>
        <w:t xml:space="preserve">. In such a case, </w:t>
      </w:r>
      <w:r w:rsidRPr="00147554">
        <w:rPr>
          <w:rFonts w:ascii="Times New Roman" w:hAnsi="Times New Roman"/>
          <w:sz w:val="21"/>
          <w:szCs w:val="21"/>
          <w:lang w:val="en-GB"/>
        </w:rPr>
        <w:t xml:space="preserve">the </w:t>
      </w:r>
      <w:r w:rsidRPr="00147554">
        <w:rPr>
          <w:rFonts w:ascii="Times New Roman" w:hAnsi="Times New Roman" w:hint="eastAsia"/>
          <w:sz w:val="21"/>
          <w:szCs w:val="21"/>
          <w:lang w:val="en-GB"/>
        </w:rPr>
        <w:t>association</w:t>
      </w:r>
      <w:r w:rsidRPr="00147554">
        <w:rPr>
          <w:rFonts w:ascii="Times New Roman" w:hAnsi="Times New Roman"/>
          <w:sz w:val="21"/>
          <w:szCs w:val="21"/>
          <w:lang w:val="en-GB"/>
        </w:rPr>
        <w:t xml:space="preserve"> </w:t>
      </w:r>
      <w:r w:rsidRPr="00147554">
        <w:rPr>
          <w:rFonts w:ascii="Times New Roman" w:hAnsi="Times New Roman" w:hint="eastAsia"/>
          <w:sz w:val="21"/>
          <w:szCs w:val="21"/>
          <w:lang w:val="en-GB"/>
        </w:rPr>
        <w:t>between</w:t>
      </w:r>
      <w:r w:rsidRPr="00147554">
        <w:rPr>
          <w:rFonts w:ascii="Times New Roman" w:hAnsi="Times New Roman"/>
          <w:sz w:val="21"/>
          <w:szCs w:val="21"/>
          <w:lang w:val="en-GB"/>
        </w:rPr>
        <w:t xml:space="preserve"> SRS </w:t>
      </w:r>
      <w:r w:rsidRPr="00147554">
        <w:rPr>
          <w:rFonts w:ascii="Times New Roman" w:hAnsi="Times New Roman" w:hint="eastAsia"/>
          <w:sz w:val="21"/>
          <w:szCs w:val="21"/>
          <w:lang w:val="en-GB"/>
        </w:rPr>
        <w:t>resource</w:t>
      </w:r>
      <w:r w:rsidRPr="00147554">
        <w:rPr>
          <w:rFonts w:ascii="Times New Roman" w:hAnsi="Times New Roman"/>
          <w:sz w:val="21"/>
          <w:szCs w:val="21"/>
          <w:lang w:val="en-GB"/>
        </w:rPr>
        <w:t xml:space="preserve"> </w:t>
      </w:r>
      <w:r w:rsidRPr="00147554">
        <w:rPr>
          <w:rFonts w:ascii="Times New Roman" w:hAnsi="Times New Roman" w:hint="eastAsia"/>
          <w:sz w:val="21"/>
          <w:szCs w:val="21"/>
          <w:lang w:val="en-GB"/>
        </w:rPr>
        <w:t>set</w:t>
      </w:r>
      <w:r w:rsidR="00FB7132" w:rsidRPr="00147554">
        <w:rPr>
          <w:rFonts w:ascii="Times New Roman" w:hAnsi="Times New Roman"/>
          <w:sz w:val="21"/>
          <w:szCs w:val="21"/>
          <w:lang w:val="en-GB"/>
        </w:rPr>
        <w:t xml:space="preserve"> and </w:t>
      </w:r>
      <w:proofErr w:type="spellStart"/>
      <w:r w:rsidR="00FB7132" w:rsidRPr="00147554">
        <w:rPr>
          <w:rFonts w:ascii="Times New Roman" w:hAnsi="Times New Roman"/>
          <w:i/>
          <w:sz w:val="21"/>
          <w:szCs w:val="21"/>
          <w:lang w:val="en-GB"/>
        </w:rPr>
        <w:t>coresetPoolIndex</w:t>
      </w:r>
      <w:proofErr w:type="spellEnd"/>
      <w:r w:rsidR="00FB7132" w:rsidRPr="00147554">
        <w:rPr>
          <w:rFonts w:ascii="Times New Roman" w:hAnsi="Times New Roman"/>
          <w:sz w:val="21"/>
          <w:szCs w:val="21"/>
          <w:lang w:val="en-GB"/>
        </w:rPr>
        <w:t xml:space="preserve"> value can be set up in an implicit way. As an example, the SRS resource set with</w:t>
      </w:r>
      <w:r w:rsidR="00122664" w:rsidRPr="00147554">
        <w:rPr>
          <w:rFonts w:ascii="Times New Roman" w:hAnsi="Times New Roman"/>
          <w:sz w:val="21"/>
          <w:szCs w:val="21"/>
          <w:lang w:val="en-GB"/>
        </w:rPr>
        <w:t xml:space="preserve"> lower set ID is associated with </w:t>
      </w:r>
      <w:proofErr w:type="spellStart"/>
      <w:r w:rsidR="00122664" w:rsidRPr="00147554">
        <w:rPr>
          <w:rFonts w:ascii="Times New Roman" w:hAnsi="Times New Roman"/>
          <w:i/>
          <w:sz w:val="21"/>
          <w:szCs w:val="21"/>
          <w:lang w:val="en-GB"/>
        </w:rPr>
        <w:t>coresetPoolIndex</w:t>
      </w:r>
      <w:proofErr w:type="spellEnd"/>
      <w:r w:rsidR="00122664" w:rsidRPr="00147554">
        <w:rPr>
          <w:rFonts w:ascii="Times New Roman" w:hAnsi="Times New Roman"/>
          <w:sz w:val="21"/>
          <w:szCs w:val="21"/>
          <w:lang w:val="en-GB"/>
        </w:rPr>
        <w:t xml:space="preserve"> value 0, and the other SRS resource set is associated with </w:t>
      </w:r>
      <w:proofErr w:type="spellStart"/>
      <w:r w:rsidR="00122664" w:rsidRPr="00147554">
        <w:rPr>
          <w:rFonts w:ascii="Times New Roman" w:hAnsi="Times New Roman"/>
          <w:i/>
          <w:sz w:val="21"/>
          <w:szCs w:val="21"/>
          <w:lang w:val="en-GB"/>
        </w:rPr>
        <w:t>coresetPoolIndex</w:t>
      </w:r>
      <w:proofErr w:type="spellEnd"/>
      <w:r w:rsidR="00122664" w:rsidRPr="00147554">
        <w:rPr>
          <w:rFonts w:ascii="Times New Roman" w:hAnsi="Times New Roman"/>
          <w:sz w:val="21"/>
          <w:szCs w:val="21"/>
          <w:lang w:val="en-GB"/>
        </w:rPr>
        <w:t xml:space="preserve"> value 1. If only one SRS resource set is configured, the explicit association between SRS resource and </w:t>
      </w:r>
      <w:proofErr w:type="spellStart"/>
      <w:r w:rsidR="00122664" w:rsidRPr="00147554">
        <w:rPr>
          <w:rFonts w:ascii="Times New Roman" w:hAnsi="Times New Roman"/>
          <w:i/>
          <w:sz w:val="21"/>
          <w:szCs w:val="21"/>
          <w:lang w:val="en-GB"/>
        </w:rPr>
        <w:t>coresetPoolIndex</w:t>
      </w:r>
      <w:proofErr w:type="spellEnd"/>
      <w:r w:rsidR="00122664" w:rsidRPr="00147554">
        <w:rPr>
          <w:rFonts w:ascii="Times New Roman" w:hAnsi="Times New Roman"/>
          <w:sz w:val="21"/>
          <w:szCs w:val="21"/>
          <w:lang w:val="en-GB"/>
        </w:rPr>
        <w:t xml:space="preserve"> value can be configured via RRC signalling. For AP SRS for BM and AP CSI-RS for CSI/BM, the SRS</w:t>
      </w:r>
      <w:r w:rsidR="0005256D" w:rsidRPr="00147554">
        <w:rPr>
          <w:rFonts w:ascii="Times New Roman" w:hAnsi="Times New Roman"/>
          <w:sz w:val="21"/>
          <w:szCs w:val="21"/>
          <w:lang w:val="en-GB"/>
        </w:rPr>
        <w:t xml:space="preserve"> resource set</w:t>
      </w:r>
      <w:r w:rsidR="00F76E73" w:rsidRPr="00147554">
        <w:rPr>
          <w:rFonts w:ascii="Times New Roman" w:hAnsi="Times New Roman"/>
          <w:sz w:val="21"/>
          <w:szCs w:val="21"/>
          <w:lang w:val="en-GB"/>
        </w:rPr>
        <w:t>(s)</w:t>
      </w:r>
      <w:r w:rsidR="0005256D" w:rsidRPr="00147554">
        <w:rPr>
          <w:rFonts w:ascii="Times New Roman" w:hAnsi="Times New Roman"/>
          <w:sz w:val="21"/>
          <w:szCs w:val="21"/>
          <w:lang w:val="en-GB"/>
        </w:rPr>
        <w:t xml:space="preserve"> or CSI-RS resource set</w:t>
      </w:r>
      <w:r w:rsidR="00F76E73" w:rsidRPr="00147554">
        <w:rPr>
          <w:rFonts w:ascii="Times New Roman" w:hAnsi="Times New Roman"/>
          <w:sz w:val="21"/>
          <w:szCs w:val="21"/>
          <w:lang w:val="en-GB"/>
        </w:rPr>
        <w:t>(s)</w:t>
      </w:r>
      <w:r w:rsidR="0005256D" w:rsidRPr="00147554">
        <w:rPr>
          <w:rFonts w:ascii="Times New Roman" w:hAnsi="Times New Roman"/>
          <w:sz w:val="21"/>
          <w:szCs w:val="21"/>
          <w:lang w:val="en-GB"/>
        </w:rPr>
        <w:t xml:space="preserve"> </w:t>
      </w:r>
      <w:r w:rsidR="00F76E73" w:rsidRPr="00147554">
        <w:rPr>
          <w:rFonts w:ascii="Times New Roman" w:hAnsi="Times New Roman"/>
          <w:sz w:val="21"/>
          <w:szCs w:val="21"/>
          <w:lang w:val="en-GB"/>
        </w:rPr>
        <w:t xml:space="preserve">associated with CSI reporting </w:t>
      </w:r>
      <w:r w:rsidR="0005256D" w:rsidRPr="00147554">
        <w:rPr>
          <w:rFonts w:ascii="Times New Roman" w:hAnsi="Times New Roman"/>
          <w:sz w:val="21"/>
          <w:szCs w:val="21"/>
          <w:lang w:val="en-GB"/>
        </w:rPr>
        <w:t>is trigg</w:t>
      </w:r>
      <w:r w:rsidR="00F76E73" w:rsidRPr="00147554">
        <w:rPr>
          <w:rFonts w:ascii="Times New Roman" w:hAnsi="Times New Roman"/>
          <w:sz w:val="21"/>
          <w:szCs w:val="21"/>
          <w:lang w:val="en-GB"/>
        </w:rPr>
        <w:t xml:space="preserve">ed by DCI, then the indicated joint/UL TCI state(s) can be applied to SRS resource set(s) or CSI-RS resource set(s) triggered by PDCCH associated with the same </w:t>
      </w:r>
      <w:proofErr w:type="spellStart"/>
      <w:r w:rsidR="00F76E73" w:rsidRPr="00147554">
        <w:rPr>
          <w:rFonts w:ascii="Times New Roman" w:hAnsi="Times New Roman"/>
          <w:i/>
          <w:sz w:val="21"/>
          <w:szCs w:val="21"/>
          <w:lang w:val="en-GB"/>
        </w:rPr>
        <w:t>coresetPoolIndex</w:t>
      </w:r>
      <w:proofErr w:type="spellEnd"/>
      <w:r w:rsidR="00F76E73" w:rsidRPr="00147554">
        <w:rPr>
          <w:rFonts w:ascii="Times New Roman" w:hAnsi="Times New Roman"/>
          <w:i/>
          <w:sz w:val="21"/>
          <w:szCs w:val="21"/>
          <w:lang w:val="en-GB"/>
        </w:rPr>
        <w:t xml:space="preserve"> </w:t>
      </w:r>
      <w:r w:rsidR="00F76E73" w:rsidRPr="00147554">
        <w:rPr>
          <w:rFonts w:ascii="Times New Roman" w:hAnsi="Times New Roman"/>
          <w:sz w:val="21"/>
          <w:szCs w:val="21"/>
          <w:lang w:val="en-GB"/>
        </w:rPr>
        <w:t xml:space="preserve">value. </w:t>
      </w:r>
    </w:p>
    <w:p w14:paraId="228A3A3A" w14:textId="0AE69262" w:rsidR="0083549E" w:rsidRPr="00147554" w:rsidRDefault="0083549E" w:rsidP="0074223B">
      <w:pPr>
        <w:snapToGrid w:val="0"/>
        <w:spacing w:afterLines="50" w:after="156" w:line="288" w:lineRule="auto"/>
        <w:rPr>
          <w:rFonts w:ascii="Times New Roman" w:hAnsi="Times New Roman"/>
          <w:b/>
          <w:i/>
          <w:sz w:val="21"/>
          <w:szCs w:val="21"/>
          <w:lang w:val="en-GB"/>
        </w:rPr>
      </w:pPr>
      <w:r w:rsidRPr="00147554">
        <w:rPr>
          <w:rFonts w:ascii="Times New Roman" w:hAnsi="Times New Roman"/>
          <w:b/>
          <w:i/>
          <w:sz w:val="21"/>
          <w:szCs w:val="21"/>
          <w:u w:val="single"/>
        </w:rPr>
        <w:t xml:space="preserve">Proposal </w:t>
      </w:r>
      <w:r w:rsidR="00FF1786" w:rsidRPr="00147554">
        <w:rPr>
          <w:rFonts w:ascii="Times New Roman" w:hAnsi="Times New Roman"/>
          <w:b/>
          <w:i/>
          <w:sz w:val="21"/>
          <w:szCs w:val="21"/>
          <w:u w:val="single"/>
        </w:rPr>
        <w:t>1</w:t>
      </w:r>
      <w:r w:rsidRPr="00147554">
        <w:rPr>
          <w:rFonts w:ascii="Times New Roman" w:hAnsi="Times New Roman"/>
          <w:b/>
          <w:i/>
          <w:sz w:val="21"/>
          <w:szCs w:val="21"/>
          <w:u w:val="single"/>
        </w:rPr>
        <w:t>:</w:t>
      </w:r>
      <w:r w:rsidRPr="00147554">
        <w:rPr>
          <w:rFonts w:ascii="Times New Roman" w:hAnsi="Times New Roman"/>
          <w:b/>
          <w:i/>
          <w:sz w:val="21"/>
          <w:szCs w:val="21"/>
        </w:rPr>
        <w:t xml:space="preserve"> On unified TCI framework for M-DCI based MTRP, if two SRS resource sets are configured, SRS resource set with lower set ID is associated with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0, and the other SRS resource set is associated with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1. </w:t>
      </w:r>
      <w:r w:rsidR="00673562" w:rsidRPr="00673562">
        <w:rPr>
          <w:rFonts w:ascii="Times New Roman" w:hAnsi="Times New Roman"/>
          <w:b/>
          <w:i/>
          <w:sz w:val="21"/>
          <w:szCs w:val="21"/>
        </w:rPr>
        <w:t xml:space="preserve">If only one SRS resource set is configured, the explicit association between SRS resource and </w:t>
      </w:r>
      <w:proofErr w:type="spellStart"/>
      <w:r w:rsidR="00673562" w:rsidRPr="00673562">
        <w:rPr>
          <w:rFonts w:ascii="Times New Roman" w:hAnsi="Times New Roman"/>
          <w:b/>
          <w:i/>
          <w:sz w:val="21"/>
          <w:szCs w:val="21"/>
        </w:rPr>
        <w:t>coresetPoolIndex</w:t>
      </w:r>
      <w:proofErr w:type="spellEnd"/>
      <w:r w:rsidR="00673562" w:rsidRPr="00673562">
        <w:rPr>
          <w:rFonts w:ascii="Times New Roman" w:hAnsi="Times New Roman"/>
          <w:b/>
          <w:i/>
          <w:sz w:val="21"/>
          <w:szCs w:val="21"/>
        </w:rPr>
        <w:t xml:space="preserve"> value can be configured via RRC </w:t>
      </w:r>
      <w:proofErr w:type="spellStart"/>
      <w:r w:rsidR="00673562" w:rsidRPr="00673562">
        <w:rPr>
          <w:rFonts w:ascii="Times New Roman" w:hAnsi="Times New Roman"/>
          <w:b/>
          <w:i/>
          <w:sz w:val="21"/>
          <w:szCs w:val="21"/>
        </w:rPr>
        <w:t>signalling</w:t>
      </w:r>
      <w:proofErr w:type="spellEnd"/>
      <w:r w:rsidR="00673562" w:rsidRPr="00673562">
        <w:rPr>
          <w:rFonts w:ascii="Times New Roman" w:hAnsi="Times New Roman"/>
          <w:b/>
          <w:i/>
          <w:sz w:val="21"/>
          <w:szCs w:val="21"/>
        </w:rPr>
        <w:t>.</w:t>
      </w:r>
      <w:r w:rsidR="00673562">
        <w:rPr>
          <w:rFonts w:ascii="Times New Roman" w:hAnsi="Times New Roman"/>
          <w:b/>
          <w:i/>
          <w:sz w:val="21"/>
          <w:szCs w:val="21"/>
        </w:rPr>
        <w:t xml:space="preserve"> </w:t>
      </w:r>
      <w:r w:rsidRPr="00147554">
        <w:rPr>
          <w:rFonts w:ascii="Times New Roman" w:hAnsi="Times New Roman"/>
          <w:b/>
          <w:i/>
          <w:sz w:val="21"/>
          <w:szCs w:val="21"/>
        </w:rPr>
        <w:t xml:space="preserve">The UE shall apply the indicated joint/UL state specific to a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to the SRS resource set associated with the same </w:t>
      </w:r>
      <w:proofErr w:type="spellStart"/>
      <w:r w:rsidRPr="00147554">
        <w:rPr>
          <w:rFonts w:ascii="Times New Roman" w:hAnsi="Times New Roman"/>
          <w:b/>
          <w:i/>
          <w:sz w:val="21"/>
          <w:szCs w:val="21"/>
          <w:lang w:val="en-GB"/>
        </w:rPr>
        <w:t>coresetPoolIndex</w:t>
      </w:r>
      <w:proofErr w:type="spellEnd"/>
      <w:r w:rsidRPr="00147554">
        <w:rPr>
          <w:rFonts w:ascii="Times New Roman" w:hAnsi="Times New Roman"/>
          <w:b/>
          <w:i/>
          <w:sz w:val="21"/>
          <w:szCs w:val="21"/>
          <w:lang w:val="en-GB"/>
        </w:rPr>
        <w:t xml:space="preserve"> value</w:t>
      </w:r>
      <w:r w:rsidRPr="00147554">
        <w:rPr>
          <w:i/>
          <w:sz w:val="21"/>
          <w:szCs w:val="21"/>
        </w:rPr>
        <w:t xml:space="preserve"> </w:t>
      </w:r>
      <w:r w:rsidRPr="00147554">
        <w:rPr>
          <w:rFonts w:ascii="Times New Roman" w:hAnsi="Times New Roman"/>
          <w:b/>
          <w:i/>
          <w:sz w:val="21"/>
          <w:szCs w:val="21"/>
        </w:rPr>
        <w:t>if the SRS resources set is configured to follow the indicated joint/UL TCI state.</w:t>
      </w:r>
    </w:p>
    <w:p w14:paraId="2BE879EB" w14:textId="4A8A7758" w:rsidR="0083549E" w:rsidRDefault="0083549E" w:rsidP="0074223B">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 xml:space="preserve">Proposal </w:t>
      </w:r>
      <w:r w:rsidR="00F6736A">
        <w:rPr>
          <w:rFonts w:ascii="Times New Roman" w:hAnsi="Times New Roman"/>
          <w:b/>
          <w:i/>
          <w:sz w:val="21"/>
          <w:szCs w:val="21"/>
          <w:u w:val="single"/>
        </w:rPr>
        <w:t>2</w:t>
      </w:r>
      <w:r w:rsidRPr="00A44DF7">
        <w:rPr>
          <w:rFonts w:ascii="Times New Roman" w:hAnsi="Times New Roman"/>
          <w:b/>
          <w:i/>
          <w:sz w:val="21"/>
          <w:szCs w:val="21"/>
          <w:u w:val="single"/>
        </w:rPr>
        <w:t>:</w:t>
      </w:r>
      <w:r w:rsidRPr="00A44DF7">
        <w:rPr>
          <w:rFonts w:ascii="Times New Roman" w:hAnsi="Times New Roman"/>
          <w:b/>
          <w:i/>
          <w:sz w:val="21"/>
          <w:szCs w:val="21"/>
        </w:rPr>
        <w:t xml:space="preserve"> On unified TCI framework for M-DCI based MTRP, for AP SRS for BM and AP CSI-RS for CSI/BM,</w:t>
      </w:r>
      <w:r w:rsidR="00D40397" w:rsidRPr="00A44DF7">
        <w:rPr>
          <w:rFonts w:ascii="Times New Roman" w:hAnsi="Times New Roman"/>
          <w:b/>
          <w:i/>
          <w:sz w:val="21"/>
          <w:szCs w:val="21"/>
        </w:rPr>
        <w:t xml:space="preserve"> the UE shall apply the indicated joint/UL TCI state specific to a </w:t>
      </w:r>
      <w:proofErr w:type="spellStart"/>
      <w:r w:rsidR="00D40397" w:rsidRPr="00A44DF7">
        <w:rPr>
          <w:rFonts w:ascii="Times New Roman" w:hAnsi="Times New Roman"/>
          <w:b/>
          <w:i/>
          <w:sz w:val="21"/>
          <w:szCs w:val="21"/>
        </w:rPr>
        <w:t>coresetPoolIndex</w:t>
      </w:r>
      <w:proofErr w:type="spellEnd"/>
      <w:r w:rsidR="00D40397" w:rsidRPr="00A44DF7">
        <w:rPr>
          <w:rFonts w:ascii="Times New Roman" w:hAnsi="Times New Roman"/>
          <w:b/>
          <w:i/>
          <w:sz w:val="21"/>
          <w:szCs w:val="21"/>
        </w:rPr>
        <w:t xml:space="preserve"> value to</w:t>
      </w:r>
      <w:r w:rsidR="00A40269" w:rsidRPr="00A44DF7">
        <w:rPr>
          <w:rFonts w:ascii="Times New Roman" w:hAnsi="Times New Roman"/>
          <w:b/>
          <w:i/>
          <w:sz w:val="21"/>
          <w:szCs w:val="21"/>
        </w:rPr>
        <w:t xml:space="preserve"> the</w:t>
      </w:r>
      <w:r w:rsidR="00D40397" w:rsidRPr="00A44DF7">
        <w:rPr>
          <w:rFonts w:ascii="Times New Roman" w:hAnsi="Times New Roman"/>
          <w:b/>
          <w:i/>
          <w:sz w:val="21"/>
          <w:szCs w:val="21"/>
        </w:rPr>
        <w:t xml:space="preserve"> SRS or CSI-RS resource set triggered by PDCCH on a CORESET that is associated with the same </w:t>
      </w:r>
      <w:proofErr w:type="spellStart"/>
      <w:r w:rsidR="00D40397" w:rsidRPr="00A44DF7">
        <w:rPr>
          <w:rFonts w:ascii="Times New Roman" w:hAnsi="Times New Roman"/>
          <w:b/>
          <w:i/>
          <w:sz w:val="21"/>
          <w:szCs w:val="21"/>
        </w:rPr>
        <w:t>coresetPoolIndex</w:t>
      </w:r>
      <w:proofErr w:type="spellEnd"/>
      <w:r w:rsidR="00D40397" w:rsidRPr="00A44DF7">
        <w:rPr>
          <w:rFonts w:ascii="Times New Roman" w:hAnsi="Times New Roman"/>
          <w:b/>
          <w:i/>
          <w:sz w:val="21"/>
          <w:szCs w:val="21"/>
        </w:rPr>
        <w:t xml:space="preserve"> value.</w:t>
      </w:r>
    </w:p>
    <w:p w14:paraId="1ADBA2F0" w14:textId="77777777" w:rsidR="00A44DF7" w:rsidRPr="00A44DF7" w:rsidRDefault="00A44DF7" w:rsidP="0074223B">
      <w:pPr>
        <w:snapToGrid w:val="0"/>
        <w:spacing w:afterLines="50" w:after="156" w:line="288" w:lineRule="auto"/>
        <w:rPr>
          <w:rFonts w:ascii="Times New Roman" w:hAnsi="Times New Roman"/>
          <w:b/>
          <w:i/>
          <w:sz w:val="21"/>
          <w:szCs w:val="21"/>
          <w:lang w:val="en-GB"/>
        </w:rPr>
      </w:pPr>
    </w:p>
    <w:p w14:paraId="109A04B7" w14:textId="77777777" w:rsidR="00690496" w:rsidRDefault="00690496" w:rsidP="00690496">
      <w:pPr>
        <w:pStyle w:val="2"/>
        <w:tabs>
          <w:tab w:val="num" w:pos="576"/>
        </w:tabs>
        <w:spacing w:before="156" w:after="156"/>
        <w:rPr>
          <w:b/>
          <w:sz w:val="24"/>
        </w:rPr>
      </w:pPr>
      <w:r w:rsidRPr="005B071C">
        <w:rPr>
          <w:b/>
          <w:sz w:val="24"/>
        </w:rPr>
        <w:lastRenderedPageBreak/>
        <w:t>Unified TCI extension for S-DCI based MTRP</w:t>
      </w:r>
    </w:p>
    <w:p w14:paraId="7FA14E53" w14:textId="66D2C31B" w:rsidR="00EA1644" w:rsidRPr="00EE5C48" w:rsidRDefault="00EA1644" w:rsidP="008C0FC8">
      <w:pPr>
        <w:widowControl/>
        <w:snapToGrid w:val="0"/>
        <w:spacing w:afterLines="50" w:after="156" w:line="288" w:lineRule="auto"/>
        <w:outlineLvl w:val="2"/>
        <w:rPr>
          <w:rFonts w:ascii="Times New Roman" w:eastAsia="Batang" w:hAnsi="Times New Roman"/>
          <w:b/>
          <w:bCs/>
          <w:color w:val="000000"/>
          <w:kern w:val="0"/>
          <w:sz w:val="20"/>
          <w:szCs w:val="20"/>
          <w:lang w:val="en-GB" w:eastAsia="en-US"/>
        </w:rPr>
      </w:pPr>
      <w:r w:rsidRPr="00EE5C48">
        <w:rPr>
          <w:rFonts w:ascii="Times New Roman" w:eastAsia="Batang" w:hAnsi="Times New Roman"/>
          <w:b/>
          <w:bCs/>
          <w:color w:val="000000"/>
          <w:kern w:val="0"/>
          <w:sz w:val="20"/>
          <w:szCs w:val="20"/>
          <w:lang w:val="en-GB" w:eastAsia="en-US"/>
        </w:rPr>
        <w:t xml:space="preserve">2.2.1 TCI state update and activation </w:t>
      </w:r>
    </w:p>
    <w:tbl>
      <w:tblPr>
        <w:tblStyle w:val="aff5"/>
        <w:tblW w:w="0" w:type="auto"/>
        <w:tblLook w:val="04A0" w:firstRow="1" w:lastRow="0" w:firstColumn="1" w:lastColumn="0" w:noHBand="0" w:noVBand="1"/>
      </w:tblPr>
      <w:tblGrid>
        <w:gridCol w:w="9962"/>
      </w:tblGrid>
      <w:tr w:rsidR="001B57D2" w:rsidRPr="00FC36F3" w14:paraId="4EC05464" w14:textId="77777777" w:rsidTr="001B57D2">
        <w:tc>
          <w:tcPr>
            <w:tcW w:w="9962" w:type="dxa"/>
          </w:tcPr>
          <w:p w14:paraId="68A9F69A" w14:textId="77777777" w:rsidR="007F01EF" w:rsidRPr="00277BA2" w:rsidRDefault="007F01EF" w:rsidP="00277BA2">
            <w:pPr>
              <w:snapToGrid w:val="0"/>
              <w:rPr>
                <w:color w:val="000000"/>
                <w:sz w:val="20"/>
                <w:szCs w:val="20"/>
                <w:highlight w:val="green"/>
                <w:lang w:eastAsia="zh-CN"/>
              </w:rPr>
            </w:pPr>
            <w:r w:rsidRPr="00277BA2">
              <w:rPr>
                <w:color w:val="000000"/>
                <w:sz w:val="20"/>
                <w:szCs w:val="20"/>
                <w:highlight w:val="green"/>
              </w:rPr>
              <w:t>Agreement</w:t>
            </w:r>
          </w:p>
          <w:p w14:paraId="5B666DE0" w14:textId="77777777" w:rsidR="007F01EF" w:rsidRPr="00277BA2" w:rsidRDefault="007F01EF" w:rsidP="00277BA2">
            <w:pPr>
              <w:snapToGrid w:val="0"/>
              <w:rPr>
                <w:rFonts w:eastAsia="宋体"/>
                <w:color w:val="000000"/>
                <w:sz w:val="20"/>
                <w:szCs w:val="20"/>
              </w:rPr>
            </w:pPr>
            <w:r w:rsidRPr="00277BA2">
              <w:rPr>
                <w:color w:val="000000"/>
                <w:sz w:val="20"/>
                <w:szCs w:val="20"/>
              </w:rPr>
              <w:t>On unified TCI framework extension for S-DCI based MTRP operation, support the followings:</w:t>
            </w:r>
          </w:p>
          <w:p w14:paraId="039214DA" w14:textId="77777777" w:rsidR="007F01EF" w:rsidRPr="007F01EF" w:rsidRDefault="007F01EF" w:rsidP="00277BA2">
            <w:pPr>
              <w:pStyle w:val="aff2"/>
              <w:numPr>
                <w:ilvl w:val="0"/>
                <w:numId w:val="42"/>
              </w:numPr>
              <w:overflowPunct w:val="0"/>
              <w:autoSpaceDE w:val="0"/>
              <w:autoSpaceDN w:val="0"/>
              <w:adjustRightInd w:val="0"/>
              <w:snapToGrid w:val="0"/>
              <w:spacing w:beforeLines="0" w:afterLines="0"/>
              <w:ind w:firstLineChars="0"/>
              <w:textAlignment w:val="baseline"/>
            </w:pPr>
            <w:r w:rsidRPr="007F01EF">
              <w:t>For a serving cell configured with joint DL/UL TCI mode, a full-set or any sub-set of {first joint TCI state, second joint TCI state} can be mapped to a TCI codepoint of the existing TCI field in a DCI format 1_1/1_2 by TCI state activation command (MAC-CE)</w:t>
            </w:r>
          </w:p>
          <w:p w14:paraId="1636A6F2" w14:textId="77777777" w:rsidR="007F01EF" w:rsidRPr="007F01EF" w:rsidRDefault="007F01EF" w:rsidP="00277BA2">
            <w:pPr>
              <w:pStyle w:val="aff2"/>
              <w:numPr>
                <w:ilvl w:val="0"/>
                <w:numId w:val="42"/>
              </w:numPr>
              <w:overflowPunct w:val="0"/>
              <w:autoSpaceDE w:val="0"/>
              <w:autoSpaceDN w:val="0"/>
              <w:adjustRightInd w:val="0"/>
              <w:snapToGrid w:val="0"/>
              <w:spacing w:beforeLines="0" w:afterLines="0"/>
              <w:ind w:firstLineChars="0"/>
              <w:textAlignment w:val="baseline"/>
            </w:pPr>
            <w:r w:rsidRPr="007F01EF">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9AF4AC9" w14:textId="77777777" w:rsidR="007F01EF" w:rsidRPr="007F01EF" w:rsidRDefault="007F01EF" w:rsidP="00277BA2">
            <w:pPr>
              <w:pStyle w:val="aff2"/>
              <w:numPr>
                <w:ilvl w:val="0"/>
                <w:numId w:val="42"/>
              </w:numPr>
              <w:overflowPunct w:val="0"/>
              <w:autoSpaceDE w:val="0"/>
              <w:autoSpaceDN w:val="0"/>
              <w:adjustRightInd w:val="0"/>
              <w:snapToGrid w:val="0"/>
              <w:spacing w:beforeLines="0" w:afterLines="0"/>
              <w:ind w:firstLineChars="0"/>
              <w:textAlignment w:val="baseline"/>
            </w:pPr>
            <w:r w:rsidRPr="007F01EF">
              <w:t>TCI state activation command (MAC-CE) should indicate that each joint/DL/UL TCI state mapped to a TCI codepoint is the first or second joint/DL/UL TCI state (detail on how to indicate above is up to RAN2 design)</w:t>
            </w:r>
          </w:p>
          <w:p w14:paraId="64D4D5B0" w14:textId="77777777" w:rsidR="007F01EF" w:rsidRPr="007F01EF" w:rsidRDefault="007F01EF" w:rsidP="00277BA2">
            <w:pPr>
              <w:pStyle w:val="aff2"/>
              <w:numPr>
                <w:ilvl w:val="0"/>
                <w:numId w:val="42"/>
              </w:numPr>
              <w:overflowPunct w:val="0"/>
              <w:autoSpaceDE w:val="0"/>
              <w:autoSpaceDN w:val="0"/>
              <w:adjustRightInd w:val="0"/>
              <w:snapToGrid w:val="0"/>
              <w:spacing w:beforeLines="0" w:afterLines="0"/>
              <w:ind w:firstLineChars="0"/>
              <w:textAlignment w:val="baseline"/>
            </w:pPr>
            <w:r w:rsidRPr="007F01EF">
              <w:t>The first/second indicated joint/DL/UL TCI state(s) is updated according to the corresponding first/second joint/DL/UL TCI state(s) mapped to the TCI codepoint received by the UE</w:t>
            </w:r>
          </w:p>
          <w:p w14:paraId="2DE8959C" w14:textId="7BBB2ED2" w:rsidR="001B57D2" w:rsidRPr="000E1C27" w:rsidRDefault="007F01EF" w:rsidP="000E1C27">
            <w:pPr>
              <w:pStyle w:val="aff2"/>
              <w:numPr>
                <w:ilvl w:val="1"/>
                <w:numId w:val="42"/>
              </w:numPr>
              <w:overflowPunct w:val="0"/>
              <w:autoSpaceDE w:val="0"/>
              <w:autoSpaceDN w:val="0"/>
              <w:adjustRightInd w:val="0"/>
              <w:snapToGrid w:val="0"/>
              <w:spacing w:beforeLines="0" w:afterLines="0"/>
              <w:ind w:firstLineChars="0"/>
              <w:textAlignment w:val="baseline"/>
            </w:pPr>
            <w:r w:rsidRPr="007F01EF">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1B436C53" w14:textId="24B63355" w:rsidR="00E15466" w:rsidRPr="00277BA2" w:rsidRDefault="007F01EF" w:rsidP="00277BA2">
      <w:pPr>
        <w:overflowPunct w:val="0"/>
        <w:autoSpaceDE w:val="0"/>
        <w:autoSpaceDN w:val="0"/>
        <w:adjustRightInd w:val="0"/>
        <w:snapToGrid w:val="0"/>
        <w:spacing w:beforeLines="50" w:before="156" w:line="288" w:lineRule="auto"/>
        <w:textAlignment w:val="baseline"/>
        <w:rPr>
          <w:rFonts w:ascii="Times New Roman" w:hAnsi="Times New Roman"/>
          <w:sz w:val="21"/>
          <w:szCs w:val="21"/>
        </w:rPr>
      </w:pPr>
      <w:r w:rsidRPr="00277BA2">
        <w:rPr>
          <w:rFonts w:ascii="Times New Roman" w:eastAsia="宋体" w:hAnsi="Times New Roman"/>
          <w:kern w:val="0"/>
          <w:sz w:val="21"/>
          <w:szCs w:val="21"/>
          <w:lang w:val="en-GB" w:eastAsia="ja-JP"/>
        </w:rPr>
        <w:t xml:space="preserve">In RAN1#112b-e meeting [1], it has been agreed that if the UE receives a TCI codepoint mapped with a sub-set of TCI state, the UE shall update the first/second indicated joint/DL/UL TCI state(s) according to the first/second joint/DL/UL TCI state(s) in the subset and keep other indicated first/second joint/DL/UL TCI state(s) that is not updated by the received TCI codepoint. </w:t>
      </w:r>
      <w:r w:rsidR="009F3285" w:rsidRPr="00277BA2">
        <w:rPr>
          <w:rFonts w:ascii="Times New Roman" w:hAnsi="Times New Roman"/>
          <w:sz w:val="21"/>
          <w:szCs w:val="21"/>
        </w:rPr>
        <w:t>I</w:t>
      </w:r>
      <w:r w:rsidR="009F3285" w:rsidRPr="00277BA2">
        <w:rPr>
          <w:rFonts w:ascii="Times New Roman" w:hAnsi="Times New Roman"/>
          <w:color w:val="000000" w:themeColor="text1"/>
          <w:sz w:val="21"/>
          <w:szCs w:val="21"/>
        </w:rPr>
        <w:t xml:space="preserve">f the UE receives a TCI codepoint mapped with a single joint TCI state, </w:t>
      </w:r>
      <w:r w:rsidR="009F3285" w:rsidRPr="00277BA2">
        <w:rPr>
          <w:rFonts w:ascii="Times New Roman" w:hAnsi="Times New Roman"/>
          <w:sz w:val="21"/>
          <w:szCs w:val="21"/>
        </w:rPr>
        <w:t xml:space="preserve">UE </w:t>
      </w:r>
      <w:r w:rsidR="009F3285" w:rsidRPr="00277BA2">
        <w:rPr>
          <w:rFonts w:ascii="Times New Roman" w:eastAsia="Batang" w:hAnsi="Times New Roman"/>
          <w:color w:val="000000"/>
          <w:kern w:val="0"/>
          <w:sz w:val="21"/>
          <w:szCs w:val="21"/>
          <w:lang w:val="en-GB" w:eastAsia="en-US"/>
        </w:rPr>
        <w:t>should know whether this is used to update the first or the second TCI state.</w:t>
      </w:r>
      <w:r w:rsidR="009F3285" w:rsidRPr="00277BA2">
        <w:rPr>
          <w:rFonts w:ascii="Times New Roman" w:hAnsi="Times New Roman" w:hint="eastAsia"/>
          <w:sz w:val="21"/>
          <w:szCs w:val="21"/>
        </w:rPr>
        <w:t xml:space="preserve"> </w:t>
      </w:r>
      <w:r w:rsidR="00E15466" w:rsidRPr="00277BA2">
        <w:rPr>
          <w:rFonts w:ascii="Times New Roman" w:hAnsi="Times New Roman"/>
          <w:sz w:val="21"/>
          <w:szCs w:val="21"/>
        </w:rPr>
        <w:t xml:space="preserve">If MAC CE indicates </w:t>
      </w:r>
      <w:r w:rsidR="008A091B" w:rsidRPr="00277BA2">
        <w:rPr>
          <w:rFonts w:ascii="Times New Roman" w:hAnsi="Times New Roman"/>
          <w:sz w:val="21"/>
          <w:szCs w:val="21"/>
        </w:rPr>
        <w:t>each activated joint TCI state in TCI state activation command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 </w:t>
      </w:r>
      <w:r w:rsidR="00E15466" w:rsidRPr="00277BA2">
        <w:rPr>
          <w:rFonts w:ascii="Times New Roman" w:hAnsi="Times New Roman"/>
          <w:sz w:val="21"/>
          <w:szCs w:val="21"/>
        </w:rPr>
        <w:t xml:space="preserve">then the flexibility of TCI state activation is restricted </w:t>
      </w:r>
      <w:r w:rsidR="00F6736A">
        <w:rPr>
          <w:rFonts w:ascii="Times New Roman" w:hAnsi="Times New Roman"/>
          <w:sz w:val="21"/>
          <w:szCs w:val="21"/>
        </w:rPr>
        <w:t>and the delay is larger than</w:t>
      </w:r>
      <w:r w:rsidR="00E15466" w:rsidRPr="00277BA2">
        <w:rPr>
          <w:rFonts w:ascii="Times New Roman" w:hAnsi="Times New Roman"/>
          <w:sz w:val="21"/>
          <w:szCs w:val="21"/>
        </w:rPr>
        <w:t xml:space="preserve"> DCI indication. </w:t>
      </w:r>
      <w:r w:rsidR="008A091B" w:rsidRPr="00277BA2">
        <w:rPr>
          <w:rFonts w:ascii="Times New Roman" w:hAnsi="Times New Roman"/>
          <w:sz w:val="21"/>
          <w:szCs w:val="21"/>
        </w:rPr>
        <w:t xml:space="preserve">If DCI indicates </w:t>
      </w:r>
      <w:r w:rsidR="00E16A3C" w:rsidRPr="00277BA2">
        <w:rPr>
          <w:rFonts w:ascii="Times New Roman" w:hAnsi="Times New Roman"/>
          <w:sz w:val="21"/>
          <w:szCs w:val="21"/>
        </w:rPr>
        <w:t xml:space="preserve">the single </w:t>
      </w:r>
      <w:r w:rsidR="008A091B" w:rsidRPr="00277BA2">
        <w:rPr>
          <w:rFonts w:ascii="Times New Roman" w:hAnsi="Times New Roman"/>
          <w:sz w:val="21"/>
          <w:szCs w:val="21"/>
        </w:rPr>
        <w:t>joint TCI state in</w:t>
      </w:r>
      <w:r w:rsidR="00970E09" w:rsidRPr="00277BA2">
        <w:rPr>
          <w:rFonts w:ascii="Times New Roman" w:hAnsi="Times New Roman"/>
          <w:sz w:val="21"/>
          <w:szCs w:val="21"/>
        </w:rPr>
        <w:t xml:space="preserve"> existing</w:t>
      </w:r>
      <w:r w:rsidR="008A091B" w:rsidRPr="00277BA2">
        <w:rPr>
          <w:rFonts w:ascii="Times New Roman" w:hAnsi="Times New Roman"/>
          <w:sz w:val="21"/>
          <w:szCs w:val="21"/>
        </w:rPr>
        <w:t xml:space="preserve"> TCI </w:t>
      </w:r>
      <w:r w:rsidR="00970E09" w:rsidRPr="00277BA2">
        <w:rPr>
          <w:rFonts w:ascii="Times New Roman" w:hAnsi="Times New Roman"/>
          <w:sz w:val="21"/>
          <w:szCs w:val="21"/>
        </w:rPr>
        <w:t>field</w:t>
      </w:r>
      <w:r w:rsidR="008A091B" w:rsidRPr="00277BA2">
        <w:rPr>
          <w:rFonts w:ascii="Times New Roman" w:hAnsi="Times New Roman"/>
          <w:sz w:val="21"/>
          <w:szCs w:val="21"/>
        </w:rPr>
        <w:t xml:space="preserve">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w:t>
      </w:r>
      <w:r w:rsidR="00E16A3C" w:rsidRPr="00277BA2">
        <w:rPr>
          <w:rFonts w:ascii="Times New Roman" w:hAnsi="Times New Roman"/>
          <w:sz w:val="21"/>
          <w:szCs w:val="21"/>
        </w:rPr>
        <w:t>, t</w:t>
      </w:r>
      <w:r w:rsidR="00E15466" w:rsidRPr="00277BA2">
        <w:rPr>
          <w:rFonts w:ascii="Times New Roman" w:hAnsi="Times New Roman"/>
          <w:sz w:val="21"/>
          <w:szCs w:val="21"/>
        </w:rPr>
        <w:t xml:space="preserve">o consider the overhead of DCI, the 2-bit [TCI selection field] can be further reused to indicate the </w:t>
      </w:r>
      <w:r w:rsidR="00E16A3C" w:rsidRPr="00277BA2">
        <w:rPr>
          <w:rFonts w:ascii="Times New Roman" w:hAnsi="Times New Roman"/>
          <w:sz w:val="21"/>
          <w:szCs w:val="21"/>
        </w:rPr>
        <w:t>mapping</w:t>
      </w:r>
      <w:r w:rsidR="00E15466" w:rsidRPr="00277BA2">
        <w:rPr>
          <w:rFonts w:ascii="Times New Roman" w:hAnsi="Times New Roman"/>
          <w:sz w:val="21"/>
          <w:szCs w:val="21"/>
        </w:rPr>
        <w:t>. For example:</w:t>
      </w:r>
    </w:p>
    <w:p w14:paraId="049F5AE9" w14:textId="77777777"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"00" for the [TCI selection field], the UE shall apply the first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r w:rsidRPr="00277BA2">
        <w:rPr>
          <w:rFonts w:eastAsia="等线"/>
          <w:sz w:val="21"/>
          <w:szCs w:val="21"/>
          <w:lang w:eastAsia="zh-CN"/>
        </w:rPr>
        <w:t xml:space="preserve"> </w:t>
      </w:r>
    </w:p>
    <w:p w14:paraId="706F5D4E" w14:textId="2F3DA8A9"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"01" for the [TCI selection field], the UE shall apply the second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TCI state for the other TRP.</w:t>
      </w:r>
    </w:p>
    <w:p w14:paraId="7B5B702B" w14:textId="278AB7EF"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"10"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p>
    <w:p w14:paraId="7DEB251E" w14:textId="5BEF0920"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156"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"11"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TCI state for the other TRP.</w:t>
      </w:r>
    </w:p>
    <w:p w14:paraId="77959A70" w14:textId="1E737D9C" w:rsidR="00E15466" w:rsidRPr="00277BA2" w:rsidRDefault="00B45F98" w:rsidP="00550B0F">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lastRenderedPageBreak/>
        <w:t xml:space="preserve">For example, if CORESET#1 is configured to apply the first TCI state and CORESET#2 is configured to apply the second TCI state. If the UE receives a TCI codepoint mapped to </w:t>
      </w:r>
      <w:r w:rsidR="00E16A3C" w:rsidRPr="00277BA2">
        <w:rPr>
          <w:rFonts w:ascii="Times New Roman" w:eastAsia="Batang" w:hAnsi="Times New Roman"/>
          <w:color w:val="000000"/>
          <w:kern w:val="0"/>
          <w:sz w:val="21"/>
          <w:szCs w:val="21"/>
          <w:lang w:val="en-GB" w:eastAsia="en-US"/>
        </w:rPr>
        <w:t xml:space="preserve">a single joint </w:t>
      </w:r>
      <w:r w:rsidRPr="00277BA2">
        <w:rPr>
          <w:rFonts w:ascii="Times New Roman" w:eastAsia="Batang" w:hAnsi="Times New Roman"/>
          <w:color w:val="000000"/>
          <w:kern w:val="0"/>
          <w:sz w:val="21"/>
          <w:szCs w:val="21"/>
          <w:lang w:val="en-GB" w:eastAsia="en-US"/>
        </w:rPr>
        <w:t xml:space="preserve">TCI state, </w:t>
      </w:r>
      <w:r w:rsidR="00E16A3C" w:rsidRPr="00277BA2">
        <w:rPr>
          <w:rFonts w:ascii="Times New Roman" w:eastAsia="Batang" w:hAnsi="Times New Roman"/>
          <w:color w:val="000000"/>
          <w:kern w:val="0"/>
          <w:sz w:val="21"/>
          <w:szCs w:val="21"/>
          <w:lang w:val="en-GB" w:eastAsia="en-US"/>
        </w:rPr>
        <w:t>and the</w:t>
      </w:r>
      <w:r w:rsidR="00E16A3C" w:rsidRPr="00277BA2">
        <w:rPr>
          <w:rFonts w:ascii="Times New Roman" w:hAnsi="Times New Roman"/>
          <w:sz w:val="21"/>
          <w:szCs w:val="21"/>
        </w:rPr>
        <w:t xml:space="preserve"> 2-bit [TCI selection field] indicates “10”, </w:t>
      </w:r>
      <w:r w:rsidRPr="00277BA2">
        <w:rPr>
          <w:rFonts w:ascii="Times New Roman" w:eastAsia="Batang" w:hAnsi="Times New Roman"/>
          <w:color w:val="000000"/>
          <w:kern w:val="0"/>
          <w:sz w:val="21"/>
          <w:szCs w:val="21"/>
          <w:lang w:val="en-GB" w:eastAsia="en-US"/>
        </w:rPr>
        <w:t>the UE shall apply the indicated TCI state for PDCCH reception corresponding to CORESET #1 after the beam application time and keeps currently applied second TCI state for PDCCH reception corresponding to CORESET #2.</w:t>
      </w:r>
    </w:p>
    <w:p w14:paraId="075BFA32" w14:textId="07DF2D5D" w:rsidR="00E16A3C" w:rsidRPr="00277BA2" w:rsidRDefault="00617C43" w:rsidP="00EA1644">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F6736A">
        <w:rPr>
          <w:rFonts w:ascii="Times New Roman" w:hAnsi="Times New Roman"/>
          <w:b/>
          <w:i/>
          <w:sz w:val="21"/>
          <w:szCs w:val="21"/>
          <w:u w:val="single"/>
        </w:rPr>
        <w:t>3</w:t>
      </w:r>
      <w:r w:rsidRPr="00277BA2">
        <w:rPr>
          <w:rFonts w:ascii="Times New Roman" w:hAnsi="Times New Roman"/>
          <w:b/>
          <w:i/>
          <w:sz w:val="21"/>
          <w:szCs w:val="21"/>
          <w:u w:val="single"/>
        </w:rPr>
        <w:t>:</w:t>
      </w:r>
      <w:r w:rsidRPr="00277BA2">
        <w:rPr>
          <w:rFonts w:ascii="Times New Roman" w:hAnsi="Times New Roman"/>
          <w:b/>
          <w:i/>
          <w:sz w:val="21"/>
          <w:szCs w:val="21"/>
        </w:rPr>
        <w:t xml:space="preserve"> On unified TCI framework for S-DCI based multi-TRP, </w:t>
      </w:r>
      <w:r w:rsidR="00E16A3C" w:rsidRPr="00277BA2">
        <w:rPr>
          <w:rFonts w:ascii="Times New Roman" w:hAnsi="Times New Roman"/>
          <w:b/>
          <w:i/>
          <w:sz w:val="21"/>
          <w:szCs w:val="21"/>
        </w:rPr>
        <w:t xml:space="preserve">the 2-bit [TCI selection field] can be further reused to indicate </w:t>
      </w:r>
      <w:r w:rsidR="00550B0F" w:rsidRPr="00277BA2">
        <w:rPr>
          <w:rFonts w:ascii="Times New Roman" w:hAnsi="Times New Roman"/>
          <w:b/>
          <w:i/>
          <w:sz w:val="21"/>
          <w:szCs w:val="21"/>
        </w:rPr>
        <w:t xml:space="preserve">the </w:t>
      </w:r>
      <w:r w:rsidR="00E16A3C" w:rsidRPr="00277BA2">
        <w:rPr>
          <w:rFonts w:ascii="Times New Roman" w:hAnsi="Times New Roman"/>
          <w:b/>
          <w:i/>
          <w:sz w:val="21"/>
          <w:szCs w:val="21"/>
        </w:rPr>
        <w:t xml:space="preserve">single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 xml:space="preserve">TCI state in </w:t>
      </w:r>
      <w:r w:rsidR="00550B0F" w:rsidRPr="00277BA2">
        <w:rPr>
          <w:rFonts w:ascii="Times New Roman" w:hAnsi="Times New Roman"/>
          <w:b/>
          <w:i/>
          <w:sz w:val="21"/>
          <w:szCs w:val="21"/>
        </w:rPr>
        <w:t xml:space="preserve">existing </w:t>
      </w:r>
      <w:r w:rsidR="00E16A3C" w:rsidRPr="00277BA2">
        <w:rPr>
          <w:rFonts w:ascii="Times New Roman" w:hAnsi="Times New Roman"/>
          <w:b/>
          <w:i/>
          <w:sz w:val="21"/>
          <w:szCs w:val="21"/>
        </w:rPr>
        <w:t>TCI field corresponds to the 1</w:t>
      </w:r>
      <w:r w:rsidR="00E16A3C" w:rsidRPr="00277BA2">
        <w:rPr>
          <w:rFonts w:ascii="Times New Roman" w:hAnsi="Times New Roman"/>
          <w:b/>
          <w:i/>
          <w:sz w:val="21"/>
          <w:szCs w:val="21"/>
          <w:vertAlign w:val="superscript"/>
        </w:rPr>
        <w:t>st</w:t>
      </w:r>
      <w:r w:rsidR="00E16A3C" w:rsidRPr="00277BA2">
        <w:rPr>
          <w:rFonts w:ascii="Times New Roman" w:hAnsi="Times New Roman"/>
          <w:b/>
          <w:i/>
          <w:sz w:val="21"/>
          <w:szCs w:val="21"/>
        </w:rPr>
        <w:t xml:space="preserve"> joint</w:t>
      </w:r>
      <w:r w:rsidR="00550B0F" w:rsidRPr="00277BA2">
        <w:rPr>
          <w:rFonts w:ascii="Times New Roman" w:hAnsi="Times New Roman"/>
          <w:b/>
          <w:i/>
          <w:sz w:val="21"/>
          <w:szCs w:val="21"/>
        </w:rPr>
        <w:t>/separate</w:t>
      </w:r>
      <w:r w:rsidR="00E16A3C" w:rsidRPr="00277BA2">
        <w:rPr>
          <w:rFonts w:ascii="Times New Roman" w:hAnsi="Times New Roman"/>
          <w:b/>
          <w:i/>
          <w:sz w:val="21"/>
          <w:szCs w:val="21"/>
        </w:rPr>
        <w:t xml:space="preserve"> TCI state or 2</w:t>
      </w:r>
      <w:r w:rsidR="00E16A3C" w:rsidRPr="00277BA2">
        <w:rPr>
          <w:rFonts w:ascii="Times New Roman" w:hAnsi="Times New Roman"/>
          <w:b/>
          <w:i/>
          <w:sz w:val="21"/>
          <w:szCs w:val="21"/>
          <w:vertAlign w:val="superscript"/>
        </w:rPr>
        <w:t>nd</w:t>
      </w:r>
      <w:r w:rsidR="00E16A3C" w:rsidRPr="00277BA2">
        <w:rPr>
          <w:rFonts w:ascii="Times New Roman" w:hAnsi="Times New Roman"/>
          <w:b/>
          <w:i/>
          <w:sz w:val="21"/>
          <w:szCs w:val="21"/>
        </w:rPr>
        <w:t xml:space="preserv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TCI state.</w:t>
      </w:r>
    </w:p>
    <w:p w14:paraId="256DBD8C" w14:textId="6041271D" w:rsidR="00E16A3C" w:rsidRPr="00EE5C48" w:rsidRDefault="00E16A3C" w:rsidP="00EA1644">
      <w:pPr>
        <w:snapToGrid w:val="0"/>
        <w:spacing w:afterLines="50" w:after="156" w:line="288" w:lineRule="auto"/>
        <w:rPr>
          <w:rFonts w:ascii="Times New Roman" w:hAnsi="Times New Roman"/>
          <w:b/>
          <w:sz w:val="20"/>
          <w:szCs w:val="20"/>
        </w:rPr>
      </w:pPr>
    </w:p>
    <w:p w14:paraId="34B96F27" w14:textId="797C7206" w:rsidR="003C77CD" w:rsidRPr="00EE5C48" w:rsidRDefault="003C77CD" w:rsidP="008C0FC8">
      <w:pPr>
        <w:widowControl/>
        <w:snapToGrid w:val="0"/>
        <w:spacing w:afterLines="50" w:after="156" w:line="288" w:lineRule="auto"/>
        <w:outlineLvl w:val="2"/>
        <w:rPr>
          <w:rFonts w:ascii="Times New Roman" w:eastAsia="Batang" w:hAnsi="Times New Roman"/>
          <w:b/>
          <w:bCs/>
          <w:color w:val="000000"/>
          <w:kern w:val="0"/>
          <w:sz w:val="20"/>
          <w:szCs w:val="20"/>
          <w:lang w:val="en-GB" w:eastAsia="en-US"/>
        </w:rPr>
      </w:pPr>
      <w:r w:rsidRPr="00EE5C48">
        <w:rPr>
          <w:rFonts w:ascii="Times New Roman" w:eastAsia="Batang" w:hAnsi="Times New Roman"/>
          <w:b/>
          <w:bCs/>
          <w:color w:val="000000"/>
          <w:kern w:val="0"/>
          <w:sz w:val="20"/>
          <w:szCs w:val="20"/>
          <w:lang w:val="en-GB" w:eastAsia="en-US"/>
        </w:rPr>
        <w:t>2.2.2 How to inform UE which indicated TCI state(s) that UE shall apply to target channel/signal</w:t>
      </w:r>
    </w:p>
    <w:tbl>
      <w:tblPr>
        <w:tblStyle w:val="aff5"/>
        <w:tblW w:w="0" w:type="auto"/>
        <w:tblLook w:val="04A0" w:firstRow="1" w:lastRow="0" w:firstColumn="1" w:lastColumn="0" w:noHBand="0" w:noVBand="1"/>
      </w:tblPr>
      <w:tblGrid>
        <w:gridCol w:w="9962"/>
      </w:tblGrid>
      <w:tr w:rsidR="000D6307" w:rsidRPr="000D6307" w14:paraId="20D2CAF7" w14:textId="77777777" w:rsidTr="00844BB7">
        <w:tc>
          <w:tcPr>
            <w:tcW w:w="9962" w:type="dxa"/>
          </w:tcPr>
          <w:p w14:paraId="51C131DB" w14:textId="77777777" w:rsidR="00844BB7" w:rsidRPr="000D6307" w:rsidRDefault="00844BB7" w:rsidP="001C1E41">
            <w:pPr>
              <w:snapToGrid w:val="0"/>
              <w:rPr>
                <w:rFonts w:cs="Times"/>
                <w:sz w:val="21"/>
                <w:szCs w:val="21"/>
                <w:highlight w:val="green"/>
                <w:lang w:eastAsia="zh-CN"/>
              </w:rPr>
            </w:pPr>
            <w:r w:rsidRPr="000D6307">
              <w:rPr>
                <w:rFonts w:cs="Times"/>
                <w:b/>
                <w:bCs/>
                <w:sz w:val="21"/>
                <w:szCs w:val="21"/>
                <w:highlight w:val="green"/>
              </w:rPr>
              <w:t>Agreement</w:t>
            </w:r>
          </w:p>
          <w:p w14:paraId="7BA28D60" w14:textId="77777777" w:rsidR="00844BB7" w:rsidRPr="000D6307" w:rsidRDefault="00844BB7" w:rsidP="001C1E41">
            <w:pPr>
              <w:snapToGrid w:val="0"/>
              <w:rPr>
                <w:sz w:val="21"/>
                <w:szCs w:val="21"/>
                <w:lang w:eastAsia="zh-CN"/>
              </w:rPr>
            </w:pPr>
            <w:r w:rsidRPr="000D6307">
              <w:rPr>
                <w:sz w:val="21"/>
                <w:szCs w:val="21"/>
                <w:lang w:eastAsia="zh-CN"/>
              </w:rPr>
              <w:t xml:space="preserve">On unified TCI framework extension for S-DCI based MTRP, down-select </w:t>
            </w:r>
            <w:r w:rsidRPr="000D6307">
              <w:rPr>
                <w:rFonts w:hint="eastAsia"/>
                <w:sz w:val="21"/>
                <w:szCs w:val="21"/>
              </w:rPr>
              <w:t>a</w:t>
            </w:r>
            <w:r w:rsidRPr="000D6307">
              <w:rPr>
                <w:sz w:val="21"/>
                <w:szCs w:val="21"/>
              </w:rPr>
              <w:t xml:space="preserve">t least </w:t>
            </w:r>
            <w:r w:rsidRPr="000D6307">
              <w:rPr>
                <w:sz w:val="21"/>
                <w:szCs w:val="21"/>
                <w:lang w:eastAsia="zh-CN"/>
              </w:rPr>
              <w:t>one of the followings for PDSCH reception scheduled/activated by DCI format 1_1/1_2 configured w/o the [TCI selection field]:</w:t>
            </w:r>
          </w:p>
          <w:p w14:paraId="26168E84" w14:textId="77777777" w:rsidR="00844BB7" w:rsidRPr="000D6307" w:rsidRDefault="00844BB7" w:rsidP="001C1E41">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Alt1: Using RRC configuration to inform that the UE shall apply the first one, the second one, or both of two</w:t>
            </w:r>
            <w:r w:rsidRPr="000D6307">
              <w:rPr>
                <w:rFonts w:hint="eastAsia"/>
                <w:sz w:val="21"/>
                <w:szCs w:val="21"/>
              </w:rPr>
              <w:t xml:space="preserve"> </w:t>
            </w:r>
            <w:r w:rsidRPr="000D6307">
              <w:rPr>
                <w:sz w:val="21"/>
                <w:szCs w:val="21"/>
              </w:rPr>
              <w:t>indicated joint/DL TCI states to the scheduled/activated PDSCH reception</w:t>
            </w:r>
          </w:p>
          <w:p w14:paraId="4A66347F" w14:textId="77777777" w:rsidR="00844BB7" w:rsidRPr="000D6307" w:rsidRDefault="00844BB7" w:rsidP="001C1E41">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Alt2: The UE shall apply the first one of two indicated joint/DL TCI state(s) to the scheduled/activated PDSCH reception</w:t>
            </w:r>
          </w:p>
          <w:p w14:paraId="4DF8BE1C" w14:textId="77777777" w:rsidR="00844BB7" w:rsidRPr="000D6307" w:rsidRDefault="00844BB7" w:rsidP="001C1E41">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Alt3: The UE shall apply both of two indicated joint/DL TCI states to the scheduled/activated PDSCH reception</w:t>
            </w:r>
          </w:p>
          <w:p w14:paraId="5AA20712" w14:textId="77777777" w:rsidR="00844BB7" w:rsidRPr="000D6307" w:rsidRDefault="00844BB7" w:rsidP="001C1E41">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rFonts w:hint="eastAsia"/>
                <w:sz w:val="21"/>
                <w:szCs w:val="21"/>
              </w:rPr>
              <w:t>A</w:t>
            </w:r>
            <w:r w:rsidRPr="000D6307">
              <w:rPr>
                <w:sz w:val="21"/>
                <w:szCs w:val="21"/>
              </w:rPr>
              <w:t>lt3A: The UE shall apply the same joint/DL TCI state(s) that is applied to the PDCCH reception with the scheduling/activation DCI to the scheduled/activated PDSCH reception</w:t>
            </w:r>
          </w:p>
          <w:p w14:paraId="14F621A5" w14:textId="77777777" w:rsidR="00844BB7" w:rsidRPr="000D6307" w:rsidRDefault="00844BB7" w:rsidP="001C1E41">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rFonts w:hint="eastAsia"/>
                <w:sz w:val="21"/>
                <w:szCs w:val="21"/>
              </w:rPr>
              <w:t>A</w:t>
            </w:r>
            <w:r w:rsidRPr="000D6307">
              <w:rPr>
                <w:sz w:val="21"/>
                <w:szCs w:val="21"/>
              </w:rPr>
              <w:t>lt4: Which indicated joint/DL TCI state(s) is/are applied to the scheduled/activated PDSCH reception is determined according to the existing TCI field</w:t>
            </w:r>
            <w:r w:rsidRPr="000D6307">
              <w:rPr>
                <w:rFonts w:hint="eastAsia"/>
                <w:sz w:val="21"/>
                <w:szCs w:val="21"/>
              </w:rPr>
              <w:t xml:space="preserve"> </w:t>
            </w:r>
            <w:r w:rsidRPr="000D6307">
              <w:rPr>
                <w:sz w:val="21"/>
                <w:szCs w:val="21"/>
              </w:rPr>
              <w:t xml:space="preserve">of the most recently applied </w:t>
            </w:r>
            <w:r w:rsidRPr="000D6307">
              <w:rPr>
                <w:rFonts w:eastAsia="PMingLiU" w:hint="eastAsia"/>
                <w:sz w:val="21"/>
                <w:szCs w:val="21"/>
                <w:lang w:eastAsia="zh-TW"/>
              </w:rPr>
              <w:t>b</w:t>
            </w:r>
            <w:r w:rsidRPr="000D6307">
              <w:rPr>
                <w:rFonts w:eastAsia="PMingLiU"/>
                <w:sz w:val="21"/>
                <w:szCs w:val="21"/>
                <w:lang w:eastAsia="zh-TW"/>
              </w:rPr>
              <w:t>eam indication</w:t>
            </w:r>
            <w:r w:rsidRPr="000D6307">
              <w:rPr>
                <w:sz w:val="21"/>
                <w:szCs w:val="21"/>
              </w:rPr>
              <w:t xml:space="preserve"> DCI</w:t>
            </w:r>
          </w:p>
          <w:p w14:paraId="1F9FA576" w14:textId="77777777" w:rsidR="00844BB7" w:rsidRDefault="00844BB7" w:rsidP="001C1E41">
            <w:pPr>
              <w:autoSpaceDE w:val="0"/>
              <w:autoSpaceDN w:val="0"/>
              <w:adjustRightInd w:val="0"/>
              <w:snapToGrid w:val="0"/>
              <w:rPr>
                <w:sz w:val="21"/>
                <w:szCs w:val="21"/>
              </w:rPr>
            </w:pPr>
            <w:r w:rsidRPr="000D6307">
              <w:rPr>
                <w:sz w:val="21"/>
                <w:szCs w:val="21"/>
              </w:rPr>
              <w:t>Above applies at least if the offset between the reception of the scheduling DCI format 1_1/1_2 and the scheduled/activated PDSCH reception is equal to or larger than a threshold (if the threshold is needed)</w:t>
            </w:r>
          </w:p>
          <w:p w14:paraId="317BBCB9" w14:textId="77777777" w:rsidR="000E709A" w:rsidRPr="00277BA2" w:rsidRDefault="000E709A" w:rsidP="001C1E41">
            <w:pPr>
              <w:snapToGrid w:val="0"/>
              <w:rPr>
                <w:b/>
                <w:bCs/>
                <w:color w:val="000000"/>
                <w:sz w:val="20"/>
                <w:szCs w:val="20"/>
                <w:highlight w:val="green"/>
                <w:lang w:eastAsia="zh-CN"/>
              </w:rPr>
            </w:pPr>
            <w:r w:rsidRPr="00277BA2">
              <w:rPr>
                <w:b/>
                <w:bCs/>
                <w:color w:val="000000"/>
                <w:sz w:val="20"/>
                <w:szCs w:val="20"/>
                <w:highlight w:val="green"/>
                <w:lang w:eastAsia="zh-CN"/>
              </w:rPr>
              <w:t>Agreement</w:t>
            </w:r>
          </w:p>
          <w:p w14:paraId="7303C32C" w14:textId="77777777" w:rsidR="000E709A" w:rsidRPr="00277BA2" w:rsidRDefault="000E709A" w:rsidP="001C1E41">
            <w:pPr>
              <w:tabs>
                <w:tab w:val="left" w:pos="0"/>
              </w:tabs>
              <w:snapToGrid w:val="0"/>
              <w:rPr>
                <w:color w:val="000000"/>
                <w:sz w:val="20"/>
                <w:szCs w:val="20"/>
              </w:rPr>
            </w:pPr>
            <w:r w:rsidRPr="00277BA2">
              <w:rPr>
                <w:color w:val="000000"/>
                <w:sz w:val="20"/>
                <w:szCs w:val="20"/>
                <w:lang w:eastAsia="zh-CN"/>
              </w:rPr>
              <w:t xml:space="preserve">On unified TCI framework extension for S-DCI based MTRP, </w:t>
            </w:r>
            <w:r w:rsidRPr="00277BA2">
              <w:rPr>
                <w:color w:val="000000"/>
                <w:sz w:val="20"/>
                <w:szCs w:val="20"/>
              </w:rPr>
              <w:t xml:space="preserve">an RRC configuration can be provided in </w:t>
            </w:r>
            <w:r w:rsidRPr="00277BA2">
              <w:rPr>
                <w:i/>
                <w:iCs/>
                <w:color w:val="000000"/>
                <w:sz w:val="20"/>
                <w:szCs w:val="20"/>
              </w:rPr>
              <w:t>CSI-</w:t>
            </w:r>
            <w:proofErr w:type="spellStart"/>
            <w:r w:rsidRPr="00277BA2">
              <w:rPr>
                <w:i/>
                <w:iCs/>
                <w:color w:val="000000"/>
                <w:sz w:val="20"/>
                <w:szCs w:val="20"/>
              </w:rPr>
              <w:t>AssociatedReportConfigInfo</w:t>
            </w:r>
            <w:proofErr w:type="spellEnd"/>
            <w:r w:rsidRPr="00277BA2">
              <w:rPr>
                <w:color w:val="000000"/>
                <w:sz w:val="20"/>
                <w:szCs w:val="20"/>
              </w:rPr>
              <w:t xml:space="preserve"> of </w:t>
            </w:r>
            <w:r w:rsidRPr="00277BA2">
              <w:rPr>
                <w:i/>
                <w:iCs/>
                <w:color w:val="000000"/>
                <w:sz w:val="20"/>
                <w:szCs w:val="20"/>
              </w:rPr>
              <w:t>CSI-</w:t>
            </w:r>
            <w:proofErr w:type="spellStart"/>
            <w:r w:rsidRPr="00277BA2">
              <w:rPr>
                <w:i/>
                <w:iCs/>
                <w:color w:val="000000"/>
                <w:sz w:val="20"/>
                <w:szCs w:val="20"/>
              </w:rPr>
              <w:t>AperiodicTrigger</w:t>
            </w:r>
            <w:proofErr w:type="spellEnd"/>
            <w:r w:rsidRPr="00277BA2">
              <w:rPr>
                <w:i/>
                <w:iCs/>
                <w:color w:val="000000"/>
                <w:sz w:val="20"/>
                <w:szCs w:val="20"/>
              </w:rPr>
              <w:t xml:space="preserve"> State</w:t>
            </w:r>
            <w:r w:rsidRPr="00277BA2">
              <w:rPr>
                <w:color w:val="000000"/>
                <w:sz w:val="20"/>
                <w:szCs w:val="20"/>
              </w:rPr>
              <w:t xml:space="preserve"> for each CSI-RS resource set or for each CSI-RS resource in each aperiodic CSI-RS resource set to inform that the UE shall apply the first or the second indicated joint/DL TCI state to the CSI-RS resource</w:t>
            </w:r>
            <w:r w:rsidRPr="00277BA2">
              <w:rPr>
                <w:color w:val="000000"/>
                <w:sz w:val="20"/>
                <w:szCs w:val="20"/>
                <w:lang w:eastAsia="zh-CN"/>
              </w:rPr>
              <w:t xml:space="preserve"> if </w:t>
            </w:r>
            <w:r w:rsidRPr="00277BA2">
              <w:rPr>
                <w:color w:val="000000"/>
                <w:sz w:val="20"/>
                <w:szCs w:val="20"/>
              </w:rPr>
              <w:t>the aperiodic CSI-RS resource set for CSI/BM is configured to follow unified TCI state</w:t>
            </w:r>
          </w:p>
          <w:p w14:paraId="72635123" w14:textId="77777777" w:rsidR="000E709A" w:rsidRPr="000E709A" w:rsidRDefault="000E709A" w:rsidP="001C1E41">
            <w:pPr>
              <w:pStyle w:val="aff2"/>
              <w:numPr>
                <w:ilvl w:val="0"/>
                <w:numId w:val="45"/>
              </w:numPr>
              <w:overflowPunct w:val="0"/>
              <w:autoSpaceDE w:val="0"/>
              <w:autoSpaceDN w:val="0"/>
              <w:adjustRightInd w:val="0"/>
              <w:snapToGrid w:val="0"/>
              <w:spacing w:beforeLines="0" w:afterLines="0"/>
              <w:ind w:firstLineChars="0"/>
              <w:textAlignment w:val="baseline"/>
            </w:pPr>
            <w:r w:rsidRPr="000E709A">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72CAA1E" w14:textId="77777777" w:rsidR="000E709A" w:rsidRPr="000E709A" w:rsidRDefault="000E709A" w:rsidP="001C1E41">
            <w:pPr>
              <w:pStyle w:val="aff2"/>
              <w:numPr>
                <w:ilvl w:val="0"/>
                <w:numId w:val="45"/>
              </w:numPr>
              <w:overflowPunct w:val="0"/>
              <w:autoSpaceDE w:val="0"/>
              <w:autoSpaceDN w:val="0"/>
              <w:adjustRightInd w:val="0"/>
              <w:snapToGrid w:val="0"/>
              <w:spacing w:beforeLines="0" w:afterLines="0"/>
              <w:ind w:firstLineChars="0"/>
              <w:textAlignment w:val="baseline"/>
            </w:pPr>
            <w:r w:rsidRPr="000E709A">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A98BE8D" w14:textId="32B0EEED" w:rsidR="000E709A" w:rsidRPr="00277BA2" w:rsidRDefault="000E709A" w:rsidP="001C1E41">
            <w:pPr>
              <w:pStyle w:val="aff2"/>
              <w:numPr>
                <w:ilvl w:val="0"/>
                <w:numId w:val="45"/>
              </w:numPr>
              <w:overflowPunct w:val="0"/>
              <w:autoSpaceDE w:val="0"/>
              <w:autoSpaceDN w:val="0"/>
              <w:adjustRightInd w:val="0"/>
              <w:snapToGrid w:val="0"/>
              <w:spacing w:beforeLines="0" w:afterLines="0"/>
              <w:ind w:firstLineChars="0"/>
              <w:textAlignment w:val="baseline"/>
            </w:pPr>
            <w:r w:rsidRPr="000E709A">
              <w:t>‘per CSI-RS resource set’ or ‘per CSI-RS resource’ is up to UE capability</w:t>
            </w:r>
          </w:p>
        </w:tc>
      </w:tr>
    </w:tbl>
    <w:p w14:paraId="06C078B9" w14:textId="7F4BA00C" w:rsidR="00844BB7" w:rsidRPr="00277BA2" w:rsidRDefault="00554FBE" w:rsidP="002D5AD5">
      <w:pPr>
        <w:widowControl/>
        <w:snapToGrid w:val="0"/>
        <w:spacing w:beforeLines="50" w:before="156" w:afterLines="50" w:after="156" w:line="288" w:lineRule="auto"/>
        <w:rPr>
          <w:rFonts w:ascii="Times New Roman" w:hAnsi="Times New Roman"/>
          <w:sz w:val="21"/>
          <w:szCs w:val="21"/>
        </w:rPr>
      </w:pPr>
      <w:r w:rsidRPr="00554FBE">
        <w:rPr>
          <w:rFonts w:ascii="Times New Roman" w:hAnsi="Times New Roman"/>
          <w:sz w:val="21"/>
          <w:szCs w:val="21"/>
        </w:rPr>
        <w:t>In RAN1#112 meeting [2], the TCI state f</w:t>
      </w:r>
      <w:r w:rsidRPr="00554FBE">
        <w:rPr>
          <w:rFonts w:ascii="Times New Roman" w:hAnsi="Times New Roman"/>
          <w:sz w:val="21"/>
          <w:szCs w:val="21"/>
        </w:rPr>
        <w:t>or PDSCH reception scheduled/activated by DCI format 1_1/1_2 configured w/o the [TCI selection field]</w:t>
      </w:r>
      <w:r w:rsidRPr="00554FBE">
        <w:rPr>
          <w:rFonts w:ascii="Times New Roman" w:hAnsi="Times New Roman"/>
          <w:sz w:val="21"/>
          <w:szCs w:val="21"/>
        </w:rPr>
        <w:t xml:space="preserve"> has been discussed.</w:t>
      </w:r>
      <w:r w:rsidRPr="00277BA2">
        <w:rPr>
          <w:rFonts w:ascii="Times New Roman" w:hAnsi="Times New Roman"/>
          <w:sz w:val="21"/>
          <w:szCs w:val="21"/>
        </w:rPr>
        <w:t xml:space="preserve"> </w:t>
      </w:r>
      <w:r w:rsidR="006812B1" w:rsidRPr="00554FBE">
        <w:rPr>
          <w:rFonts w:ascii="Times New Roman" w:hAnsi="Times New Roman"/>
          <w:sz w:val="21"/>
          <w:szCs w:val="21"/>
        </w:rPr>
        <w:t xml:space="preserve">RRC configuration (Alt1) restricts the flexibility of dynamic switching between S-TRP1, S-TRP2 and M-TRP, apply the first one of two indicated joint/DL TCI state(s) (Alt2) assumes S-TRP transmission, </w:t>
      </w:r>
      <w:r w:rsidR="00EC78B5" w:rsidRPr="00554FBE">
        <w:rPr>
          <w:rFonts w:ascii="Times New Roman" w:hAnsi="Times New Roman"/>
          <w:sz w:val="21"/>
          <w:szCs w:val="21"/>
        </w:rPr>
        <w:t xml:space="preserve">and apply both of two indicated joint/DL TCI states (Alt3) </w:t>
      </w:r>
      <w:r w:rsidR="00EC78B5" w:rsidRPr="00277BA2">
        <w:rPr>
          <w:rFonts w:ascii="Times New Roman" w:hAnsi="Times New Roman"/>
          <w:sz w:val="21"/>
          <w:szCs w:val="21"/>
        </w:rPr>
        <w:t>assumes</w:t>
      </w:r>
      <w:r w:rsidR="00EC78B5" w:rsidRPr="00554FBE">
        <w:rPr>
          <w:rFonts w:ascii="Times New Roman" w:hAnsi="Times New Roman"/>
          <w:sz w:val="21"/>
          <w:szCs w:val="21"/>
        </w:rPr>
        <w:t xml:space="preserve"> M-TRP transmission</w:t>
      </w:r>
      <w:r w:rsidR="002D5AD5" w:rsidRPr="00554FBE">
        <w:rPr>
          <w:rFonts w:ascii="Times New Roman" w:hAnsi="Times New Roman"/>
          <w:sz w:val="21"/>
          <w:szCs w:val="21"/>
        </w:rPr>
        <w:t xml:space="preserve">. To keep the flexibility of dynamic switching between S-TRP1, S-TRP2 and M-TRP, </w:t>
      </w:r>
      <w:r w:rsidR="005D4CC0" w:rsidRPr="00554FBE">
        <w:rPr>
          <w:rFonts w:ascii="Times New Roman" w:hAnsi="Times New Roman"/>
          <w:sz w:val="21"/>
          <w:szCs w:val="21"/>
        </w:rPr>
        <w:t>the UE can apply the same joint/DL TCI state(s) that is applied to the PDCCH reception with the scheduling/activation DCI to the scheduled/activated PDSCH reception</w:t>
      </w:r>
      <w:r w:rsidR="002D5AD5" w:rsidRPr="00554FBE">
        <w:rPr>
          <w:rFonts w:ascii="Times New Roman" w:hAnsi="Times New Roman"/>
          <w:sz w:val="21"/>
          <w:szCs w:val="21"/>
        </w:rPr>
        <w:t xml:space="preserve"> (Alt3A). </w:t>
      </w:r>
    </w:p>
    <w:p w14:paraId="3E866F35" w14:textId="38AC0843" w:rsidR="0050614F" w:rsidRPr="00554FBE" w:rsidRDefault="00957DD7" w:rsidP="003C77CD">
      <w:pPr>
        <w:widowControl/>
        <w:snapToGrid w:val="0"/>
        <w:spacing w:afterLines="50" w:after="156" w:line="288" w:lineRule="auto"/>
        <w:rPr>
          <w:rFonts w:ascii="Times New Roman" w:hAnsi="Times New Roman"/>
          <w:color w:val="000000" w:themeColor="text1"/>
          <w:sz w:val="21"/>
          <w:szCs w:val="21"/>
        </w:rPr>
      </w:pPr>
      <w:r w:rsidRPr="00554FBE">
        <w:rPr>
          <w:rFonts w:ascii="Times New Roman" w:eastAsia="Batang" w:hAnsi="Times New Roman"/>
          <w:color w:val="000000"/>
          <w:kern w:val="0"/>
          <w:sz w:val="21"/>
          <w:szCs w:val="21"/>
          <w:lang w:val="en-GB" w:eastAsia="en-US"/>
        </w:rPr>
        <w:t>For PD</w:t>
      </w:r>
      <w:r w:rsidR="003C77CD" w:rsidRPr="00554FBE">
        <w:rPr>
          <w:rFonts w:ascii="Times New Roman" w:eastAsia="Batang" w:hAnsi="Times New Roman"/>
          <w:color w:val="000000"/>
          <w:kern w:val="0"/>
          <w:sz w:val="21"/>
          <w:szCs w:val="21"/>
          <w:lang w:val="en-GB" w:eastAsia="en-US"/>
        </w:rPr>
        <w:t>SCH scheduled/activated by fallback DCI (DCI format 1_0/0_1) in S-DCI based MTRP operation</w:t>
      </w:r>
      <w:r w:rsidR="007112A3" w:rsidRPr="00554FBE">
        <w:rPr>
          <w:rFonts w:ascii="Times New Roman" w:eastAsia="Batang" w:hAnsi="Times New Roman"/>
          <w:color w:val="000000"/>
          <w:kern w:val="0"/>
          <w:sz w:val="21"/>
          <w:szCs w:val="21"/>
          <w:lang w:val="en-GB" w:eastAsia="en-US"/>
        </w:rPr>
        <w:t>,</w:t>
      </w:r>
      <w:r w:rsidR="007112A3" w:rsidRPr="00277BA2">
        <w:rPr>
          <w:rFonts w:ascii="Times New Roman" w:eastAsia="Batang" w:hAnsi="Times New Roman"/>
          <w:color w:val="000000"/>
          <w:kern w:val="0"/>
          <w:sz w:val="21"/>
          <w:szCs w:val="21"/>
          <w:lang w:val="en-GB" w:eastAsia="en-US"/>
        </w:rPr>
        <w:t xml:space="preserve"> </w:t>
      </w:r>
      <w:r w:rsidR="00EB5F49" w:rsidRPr="00554FBE">
        <w:rPr>
          <w:rFonts w:ascii="Times New Roman" w:hAnsi="Times New Roman"/>
          <w:sz w:val="21"/>
          <w:szCs w:val="21"/>
        </w:rPr>
        <w:t>f</w:t>
      </w:r>
      <w:r w:rsidR="007112A3" w:rsidRPr="00554FBE">
        <w:rPr>
          <w:rFonts w:ascii="Times New Roman" w:hAnsi="Times New Roman"/>
          <w:sz w:val="21"/>
          <w:szCs w:val="21"/>
        </w:rPr>
        <w:t xml:space="preserve">or </w:t>
      </w:r>
      <w:r w:rsidR="007112A3" w:rsidRPr="00554FBE">
        <w:rPr>
          <w:rFonts w:ascii="Times New Roman" w:hAnsi="Times New Roman"/>
          <w:color w:val="000000" w:themeColor="text1"/>
          <w:sz w:val="21"/>
          <w:szCs w:val="21"/>
        </w:rPr>
        <w:t xml:space="preserve">PDSCH-SFN or PDSCH-CJT, apply both first and second indicated joint/DL TCI states is aligned with the channel of PDSCH and improve channel estimation performance. For other cases, S-TRP transmission can be assumed for PDSCH </w:t>
      </w:r>
      <w:r w:rsidR="007112A3" w:rsidRPr="00554FBE">
        <w:rPr>
          <w:rFonts w:ascii="Times New Roman" w:hAnsi="Times New Roman"/>
          <w:color w:val="000000" w:themeColor="text1"/>
          <w:sz w:val="21"/>
          <w:szCs w:val="21"/>
        </w:rPr>
        <w:lastRenderedPageBreak/>
        <w:t>reception, and whether 1</w:t>
      </w:r>
      <w:r w:rsidR="007112A3" w:rsidRPr="00554FBE">
        <w:rPr>
          <w:rFonts w:ascii="Times New Roman" w:hAnsi="Times New Roman"/>
          <w:color w:val="000000" w:themeColor="text1"/>
          <w:sz w:val="21"/>
          <w:szCs w:val="21"/>
          <w:vertAlign w:val="superscript"/>
        </w:rPr>
        <w:t>st</w:t>
      </w:r>
      <w:r w:rsidR="007112A3" w:rsidRPr="00554FBE">
        <w:rPr>
          <w:rFonts w:ascii="Times New Roman" w:hAnsi="Times New Roman"/>
          <w:color w:val="000000" w:themeColor="text1"/>
          <w:sz w:val="21"/>
          <w:szCs w:val="21"/>
        </w:rPr>
        <w:t xml:space="preserve"> TRP or 2</w:t>
      </w:r>
      <w:r w:rsidR="007112A3" w:rsidRPr="00554FBE">
        <w:rPr>
          <w:rFonts w:ascii="Times New Roman" w:hAnsi="Times New Roman"/>
          <w:color w:val="000000" w:themeColor="text1"/>
          <w:sz w:val="21"/>
          <w:szCs w:val="21"/>
          <w:vertAlign w:val="superscript"/>
        </w:rPr>
        <w:t>nd</w:t>
      </w:r>
      <w:r w:rsidR="007112A3" w:rsidRPr="00554FBE">
        <w:rPr>
          <w:rFonts w:ascii="Times New Roman" w:hAnsi="Times New Roman"/>
          <w:color w:val="000000" w:themeColor="text1"/>
          <w:sz w:val="21"/>
          <w:szCs w:val="21"/>
        </w:rPr>
        <w:t xml:space="preserve"> TRP is transmission can be left to </w:t>
      </w:r>
      <w:proofErr w:type="spellStart"/>
      <w:r w:rsidR="007112A3" w:rsidRPr="00554FBE">
        <w:rPr>
          <w:rFonts w:ascii="Times New Roman" w:hAnsi="Times New Roman"/>
          <w:color w:val="000000" w:themeColor="text1"/>
          <w:sz w:val="21"/>
          <w:szCs w:val="21"/>
        </w:rPr>
        <w:t>gNB</w:t>
      </w:r>
      <w:proofErr w:type="spellEnd"/>
      <w:r w:rsidR="007112A3" w:rsidRPr="00554FBE">
        <w:rPr>
          <w:rFonts w:ascii="Times New Roman" w:hAnsi="Times New Roman"/>
          <w:color w:val="000000" w:themeColor="text1"/>
          <w:sz w:val="21"/>
          <w:szCs w:val="21"/>
        </w:rPr>
        <w:t xml:space="preserve"> implementation depending on the 1</w:t>
      </w:r>
      <w:r w:rsidR="007112A3" w:rsidRPr="00554FBE">
        <w:rPr>
          <w:rFonts w:ascii="Times New Roman" w:hAnsi="Times New Roman"/>
          <w:color w:val="000000" w:themeColor="text1"/>
          <w:sz w:val="21"/>
          <w:szCs w:val="21"/>
          <w:vertAlign w:val="superscript"/>
        </w:rPr>
        <w:t>st</w:t>
      </w:r>
      <w:r w:rsidR="007112A3" w:rsidRPr="00554FBE">
        <w:rPr>
          <w:rFonts w:ascii="Times New Roman" w:hAnsi="Times New Roman"/>
          <w:color w:val="000000" w:themeColor="text1"/>
          <w:sz w:val="21"/>
          <w:szCs w:val="21"/>
        </w:rPr>
        <w:t xml:space="preserve"> TCI state indication.</w:t>
      </w:r>
    </w:p>
    <w:p w14:paraId="3AC5B8A0" w14:textId="1347F5B5" w:rsidR="002D5AD5" w:rsidRPr="00277BA2" w:rsidRDefault="002D5AD5" w:rsidP="002D5AD5">
      <w:pPr>
        <w:snapToGrid w:val="0"/>
        <w:spacing w:afterLines="50" w:after="156" w:line="288" w:lineRule="auto"/>
        <w:rPr>
          <w:rFonts w:ascii="Times New Roman" w:hAnsi="Times New Roman"/>
          <w:color w:val="000000" w:themeColor="text1"/>
          <w:sz w:val="21"/>
          <w:szCs w:val="21"/>
          <w:lang w:val="x-none"/>
        </w:rPr>
      </w:pPr>
      <w:r w:rsidRPr="00277BA2">
        <w:rPr>
          <w:rFonts w:ascii="Times New Roman" w:hAnsi="Times New Roman"/>
          <w:b/>
          <w:i/>
          <w:sz w:val="21"/>
          <w:szCs w:val="21"/>
          <w:u w:val="single"/>
        </w:rPr>
        <w:t xml:space="preserve">Proposal </w:t>
      </w:r>
      <w:r w:rsidR="00257882">
        <w:rPr>
          <w:rFonts w:ascii="Times New Roman" w:hAnsi="Times New Roman"/>
          <w:b/>
          <w:i/>
          <w:sz w:val="21"/>
          <w:szCs w:val="21"/>
          <w:u w:val="single"/>
        </w:rPr>
        <w:t>4</w:t>
      </w:r>
      <w:r w:rsidRPr="00277BA2">
        <w:rPr>
          <w:rFonts w:ascii="Times New Roman" w:hAnsi="Times New Roman"/>
          <w:b/>
          <w:i/>
          <w:sz w:val="21"/>
          <w:szCs w:val="21"/>
          <w:u w:val="single"/>
        </w:rPr>
        <w:t>:</w:t>
      </w:r>
      <w:r w:rsidRPr="00277BA2">
        <w:rPr>
          <w:rFonts w:ascii="Times New Roman" w:hAnsi="Times New Roman"/>
          <w:b/>
          <w:i/>
          <w:sz w:val="21"/>
          <w:szCs w:val="21"/>
        </w:rPr>
        <w:t xml:space="preserve"> On unified TCI framework extension for S-DCI based MTRP,</w:t>
      </w:r>
      <w:r w:rsidRPr="00277BA2">
        <w:rPr>
          <w:rFonts w:ascii="Times New Roman" w:hAnsi="Times New Roman"/>
          <w:sz w:val="21"/>
          <w:szCs w:val="21"/>
        </w:rPr>
        <w:t xml:space="preserve"> </w:t>
      </w:r>
      <w:r w:rsidRPr="00277BA2">
        <w:rPr>
          <w:rFonts w:ascii="Times New Roman" w:hAnsi="Times New Roman"/>
          <w:b/>
          <w:i/>
          <w:sz w:val="21"/>
          <w:szCs w:val="21"/>
        </w:rPr>
        <w:t>for PDSCH reception scheduled/activated by DCI format 1_1/1_2 configured w/o the [TCI selection field], support Alt3A: The UE shall apply the same joint/DL TCI state(s) that is applied to the PDCCH reception with the scheduling/activation DCI to the scheduled/activated PDSCH reception.</w:t>
      </w:r>
    </w:p>
    <w:p w14:paraId="22DD5BB7" w14:textId="4AA9D248" w:rsidR="002D5EBE" w:rsidRPr="00277BA2" w:rsidRDefault="00EB5F49" w:rsidP="00FC36F3">
      <w:pPr>
        <w:snapToGrid w:val="0"/>
        <w:spacing w:afterLines="50" w:after="156" w:line="288" w:lineRule="auto"/>
        <w:rPr>
          <w:rFonts w:ascii="Times New Roman" w:hAnsi="Times New Roman"/>
          <w:b/>
          <w:i/>
          <w:sz w:val="21"/>
          <w:szCs w:val="21"/>
          <w:lang w:val="x-none"/>
        </w:rPr>
      </w:pPr>
      <w:r w:rsidRPr="00277BA2">
        <w:rPr>
          <w:rFonts w:ascii="Times New Roman" w:hAnsi="Times New Roman"/>
          <w:b/>
          <w:i/>
          <w:sz w:val="21"/>
          <w:szCs w:val="21"/>
          <w:u w:val="single"/>
        </w:rPr>
        <w:t xml:space="preserve">Proposal </w:t>
      </w:r>
      <w:r w:rsidR="00257882">
        <w:rPr>
          <w:rFonts w:ascii="Times New Roman" w:hAnsi="Times New Roman"/>
          <w:b/>
          <w:i/>
          <w:sz w:val="21"/>
          <w:szCs w:val="21"/>
          <w:u w:val="single"/>
        </w:rPr>
        <w:t>5</w:t>
      </w:r>
      <w:r w:rsidRPr="00277BA2">
        <w:rPr>
          <w:rFonts w:ascii="Times New Roman" w:hAnsi="Times New Roman"/>
          <w:b/>
          <w:i/>
          <w:sz w:val="21"/>
          <w:szCs w:val="21"/>
          <w:u w:val="single"/>
        </w:rPr>
        <w:t>:</w:t>
      </w:r>
      <w:r w:rsidRPr="00277BA2">
        <w:rPr>
          <w:rFonts w:ascii="Times New Roman" w:hAnsi="Times New Roman"/>
          <w:b/>
          <w:i/>
          <w:sz w:val="21"/>
          <w:szCs w:val="21"/>
        </w:rPr>
        <w:t xml:space="preserve"> On unified TCI framework extension for S-DCI based MTRP,</w:t>
      </w:r>
      <w:r w:rsidR="009F6EA2" w:rsidRPr="00277BA2">
        <w:rPr>
          <w:rFonts w:ascii="Times New Roman" w:hAnsi="Times New Roman"/>
          <w:b/>
          <w:i/>
          <w:sz w:val="21"/>
          <w:szCs w:val="21"/>
        </w:rPr>
        <w:t xml:space="preserve"> if the UE is not configured with PDSCH-SFN and PDSCH-CJT,</w:t>
      </w:r>
      <w:r w:rsidRPr="00277BA2">
        <w:rPr>
          <w:rFonts w:ascii="Times New Roman" w:hAnsi="Times New Roman"/>
          <w:b/>
          <w:i/>
          <w:sz w:val="21"/>
          <w:szCs w:val="21"/>
        </w:rPr>
        <w:t xml:space="preserve"> the UE shall apply the first indicated joint/DL TCI state to </w:t>
      </w:r>
      <w:r w:rsidR="009F6EA2" w:rsidRPr="00277BA2">
        <w:rPr>
          <w:rFonts w:ascii="Times New Roman" w:hAnsi="Times New Roman"/>
          <w:b/>
          <w:i/>
          <w:sz w:val="21"/>
          <w:szCs w:val="21"/>
        </w:rPr>
        <w:t>PDSCH/PUSCH scheduled/activated by fallback DCI (DCI format 1_0/0_1), if the UE is configured with PDSCH-SFN or PDSCH-CJT, t</w:t>
      </w:r>
      <w:r w:rsidRPr="00277BA2">
        <w:rPr>
          <w:rFonts w:ascii="Times New Roman" w:hAnsi="Times New Roman"/>
          <w:b/>
          <w:i/>
          <w:sz w:val="21"/>
          <w:szCs w:val="21"/>
        </w:rPr>
        <w:t>he UE shall apply both first and second indicated joint/DL TCI states to PDSCH reception scheduled/activated by DCI format 1_0</w:t>
      </w:r>
      <w:r w:rsidR="009F6EA2" w:rsidRPr="00277BA2">
        <w:rPr>
          <w:rFonts w:ascii="Times New Roman" w:hAnsi="Times New Roman"/>
          <w:b/>
          <w:i/>
          <w:sz w:val="21"/>
          <w:szCs w:val="21"/>
        </w:rPr>
        <w:t>.</w:t>
      </w:r>
    </w:p>
    <w:p w14:paraId="12732012" w14:textId="3041881A" w:rsidR="002D5EBE" w:rsidRPr="00277BA2" w:rsidRDefault="002D5EBE" w:rsidP="002D5EBE">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t>For SRS</w:t>
      </w:r>
      <w:r w:rsidR="00E91D65" w:rsidRPr="00277BA2">
        <w:rPr>
          <w:rFonts w:ascii="Times New Roman" w:eastAsia="Batang" w:hAnsi="Times New Roman"/>
          <w:color w:val="000000"/>
          <w:kern w:val="0"/>
          <w:sz w:val="21"/>
          <w:szCs w:val="21"/>
          <w:lang w:val="en-GB" w:eastAsia="en-US"/>
        </w:rPr>
        <w:t xml:space="preserve"> configured to follow the unified TCI state(s)</w:t>
      </w:r>
      <w:r w:rsidRPr="00277BA2">
        <w:rPr>
          <w:rFonts w:ascii="Times New Roman" w:eastAsia="Batang" w:hAnsi="Times New Roman"/>
          <w:color w:val="000000"/>
          <w:kern w:val="0"/>
          <w:sz w:val="21"/>
          <w:szCs w:val="21"/>
          <w:lang w:val="en-GB" w:eastAsia="en-US"/>
        </w:rPr>
        <w:t xml:space="preserve">, when two SRS resource sets for CB/NCB are configured (for PUSCH </w:t>
      </w:r>
      <w:proofErr w:type="spellStart"/>
      <w:r w:rsidRPr="00277BA2">
        <w:rPr>
          <w:rFonts w:ascii="Times New Roman" w:eastAsia="Batang" w:hAnsi="Times New Roman"/>
          <w:color w:val="000000"/>
          <w:kern w:val="0"/>
          <w:sz w:val="21"/>
          <w:szCs w:val="21"/>
          <w:lang w:val="en-GB" w:eastAsia="en-US"/>
        </w:rPr>
        <w:t>STxMP</w:t>
      </w:r>
      <w:proofErr w:type="spellEnd"/>
      <w:r w:rsidRPr="00277BA2">
        <w:rPr>
          <w:rFonts w:ascii="Times New Roman" w:eastAsia="Batang" w:hAnsi="Times New Roman"/>
          <w:color w:val="000000"/>
          <w:kern w:val="0"/>
          <w:sz w:val="21"/>
          <w:szCs w:val="21"/>
          <w:lang w:val="en-GB" w:eastAsia="en-US"/>
        </w:rPr>
        <w:t>)</w:t>
      </w:r>
      <w:r w:rsidR="00C25459" w:rsidRPr="00277BA2">
        <w:rPr>
          <w:rFonts w:ascii="Times New Roman" w:eastAsia="Batang" w:hAnsi="Times New Roman"/>
          <w:color w:val="000000"/>
          <w:kern w:val="0"/>
          <w:sz w:val="21"/>
          <w:szCs w:val="21"/>
          <w:lang w:val="en-GB" w:eastAsia="en-US"/>
        </w:rPr>
        <w:t xml:space="preserve">, a pre-define the mapping rule has been agreed in AI 9.1.4.1 in RAN1#111, that the first SRS resource set is associated with </w:t>
      </w:r>
      <w:proofErr w:type="spellStart"/>
      <w:r w:rsidR="00C25459" w:rsidRPr="00277BA2">
        <w:rPr>
          <w:rFonts w:ascii="Times New Roman" w:eastAsia="Batang" w:hAnsi="Times New Roman"/>
          <w:i/>
          <w:iCs/>
          <w:color w:val="000000"/>
          <w:kern w:val="0"/>
          <w:sz w:val="21"/>
          <w:szCs w:val="21"/>
          <w:lang w:val="en-GB" w:eastAsia="en-US"/>
        </w:rPr>
        <w:t>coresetPoolIndex</w:t>
      </w:r>
      <w:proofErr w:type="spellEnd"/>
      <w:r w:rsidR="00C25459" w:rsidRPr="00277BA2">
        <w:rPr>
          <w:rFonts w:ascii="Times New Roman" w:eastAsia="Batang" w:hAnsi="Times New Roman"/>
          <w:color w:val="000000"/>
          <w:kern w:val="0"/>
          <w:sz w:val="21"/>
          <w:szCs w:val="21"/>
          <w:lang w:val="en-GB" w:eastAsia="en-US"/>
        </w:rPr>
        <w:t xml:space="preserve"> value </w:t>
      </w:r>
      <w:r w:rsidR="00D21835" w:rsidRPr="00277BA2">
        <w:rPr>
          <w:rFonts w:ascii="Times New Roman" w:eastAsia="Batang" w:hAnsi="Times New Roman"/>
          <w:color w:val="000000"/>
          <w:kern w:val="0"/>
          <w:sz w:val="21"/>
          <w:szCs w:val="21"/>
          <w:lang w:val="en-GB" w:eastAsia="en-US"/>
        </w:rPr>
        <w:t>0,</w:t>
      </w:r>
      <w:r w:rsidR="00C25459" w:rsidRPr="00277BA2">
        <w:rPr>
          <w:rFonts w:ascii="Times New Roman" w:eastAsia="Batang" w:hAnsi="Times New Roman"/>
          <w:color w:val="000000"/>
          <w:kern w:val="0"/>
          <w:sz w:val="21"/>
          <w:szCs w:val="21"/>
          <w:lang w:val="en-GB" w:eastAsia="en-US"/>
        </w:rPr>
        <w:t xml:space="preserve"> and the other SRS resource set is associated with </w:t>
      </w:r>
      <w:proofErr w:type="spellStart"/>
      <w:r w:rsidR="00C25459" w:rsidRPr="00277BA2">
        <w:rPr>
          <w:rFonts w:ascii="Times New Roman" w:eastAsia="Batang" w:hAnsi="Times New Roman"/>
          <w:i/>
          <w:iCs/>
          <w:color w:val="000000"/>
          <w:kern w:val="0"/>
          <w:sz w:val="21"/>
          <w:szCs w:val="21"/>
          <w:lang w:val="en-GB" w:eastAsia="en-US"/>
        </w:rPr>
        <w:t>coresetPoolIndex</w:t>
      </w:r>
      <w:proofErr w:type="spellEnd"/>
      <w:r w:rsidR="00C25459" w:rsidRPr="00277BA2">
        <w:rPr>
          <w:rFonts w:ascii="Times New Roman" w:eastAsia="Batang" w:hAnsi="Times New Roman"/>
          <w:color w:val="000000"/>
          <w:kern w:val="0"/>
          <w:sz w:val="21"/>
          <w:szCs w:val="21"/>
          <w:lang w:val="en-GB" w:eastAsia="en-US"/>
        </w:rPr>
        <w:t xml:space="preserve"> value 1. </w:t>
      </w:r>
      <w:r w:rsidR="00961ABF" w:rsidRPr="00277BA2">
        <w:rPr>
          <w:rFonts w:ascii="Times New Roman" w:eastAsia="Batang" w:hAnsi="Times New Roman"/>
          <w:color w:val="000000"/>
          <w:kern w:val="0"/>
          <w:sz w:val="21"/>
          <w:szCs w:val="21"/>
          <w:lang w:val="en-GB" w:eastAsia="en-US"/>
        </w:rPr>
        <w:t xml:space="preserve">When one SRS resource set for CB/NCB is configured </w:t>
      </w:r>
      <w:r w:rsidR="00E91D65" w:rsidRPr="00277BA2">
        <w:rPr>
          <w:rFonts w:ascii="Times New Roman" w:eastAsia="Batang" w:hAnsi="Times New Roman"/>
          <w:color w:val="000000"/>
          <w:kern w:val="0"/>
          <w:sz w:val="21"/>
          <w:szCs w:val="21"/>
          <w:lang w:val="en-GB" w:eastAsia="en-US"/>
        </w:rPr>
        <w:t>or</w:t>
      </w:r>
      <w:r w:rsidR="00961ABF" w:rsidRPr="00277BA2">
        <w:rPr>
          <w:rFonts w:ascii="Times New Roman" w:eastAsia="Batang" w:hAnsi="Times New Roman"/>
          <w:color w:val="000000"/>
          <w:kern w:val="0"/>
          <w:sz w:val="21"/>
          <w:szCs w:val="21"/>
          <w:lang w:val="en-GB" w:eastAsia="en-US"/>
        </w:rPr>
        <w:t xml:space="preserve"> SRS for AS</w:t>
      </w:r>
      <w:r w:rsidR="008C0FC8" w:rsidRPr="00277BA2">
        <w:rPr>
          <w:rFonts w:ascii="Times New Roman" w:eastAsiaTheme="minorEastAsia" w:hAnsi="Times New Roman"/>
          <w:color w:val="000000"/>
          <w:kern w:val="0"/>
          <w:sz w:val="21"/>
          <w:szCs w:val="21"/>
          <w:lang w:val="en-GB"/>
        </w:rPr>
        <w:t>/</w:t>
      </w:r>
      <w:r w:rsidR="00961ABF" w:rsidRPr="00277BA2">
        <w:rPr>
          <w:rFonts w:ascii="Times New Roman" w:eastAsia="Batang" w:hAnsi="Times New Roman"/>
          <w:color w:val="000000"/>
          <w:kern w:val="0"/>
          <w:sz w:val="21"/>
          <w:szCs w:val="21"/>
          <w:lang w:val="en-GB" w:eastAsia="en-US"/>
        </w:rPr>
        <w:t>BM</w:t>
      </w:r>
      <w:r w:rsidR="00E91D65" w:rsidRPr="00277BA2">
        <w:rPr>
          <w:rFonts w:ascii="Times New Roman" w:eastAsia="Batang" w:hAnsi="Times New Roman"/>
          <w:color w:val="000000"/>
          <w:kern w:val="0"/>
          <w:sz w:val="21"/>
          <w:szCs w:val="21"/>
          <w:lang w:val="en-GB" w:eastAsia="en-US"/>
        </w:rPr>
        <w:t xml:space="preserve">, </w:t>
      </w:r>
      <w:r w:rsidR="008C0FC8" w:rsidRPr="00277BA2">
        <w:rPr>
          <w:rFonts w:ascii="Times New Roman" w:eastAsia="Batang" w:hAnsi="Times New Roman"/>
          <w:color w:val="000000"/>
          <w:kern w:val="0"/>
          <w:sz w:val="21"/>
          <w:szCs w:val="21"/>
          <w:lang w:val="en-GB" w:eastAsia="en-US"/>
        </w:rPr>
        <w:t xml:space="preserve">an RRC configuration can be provided </w:t>
      </w:r>
      <w:r w:rsidR="00E91D65" w:rsidRPr="00277BA2">
        <w:rPr>
          <w:rFonts w:ascii="Times New Roman" w:eastAsia="Batang" w:hAnsi="Times New Roman"/>
          <w:color w:val="000000"/>
          <w:kern w:val="0"/>
          <w:sz w:val="21"/>
          <w:szCs w:val="21"/>
          <w:lang w:val="en-GB" w:eastAsia="en-US"/>
        </w:rPr>
        <w:t>for each</w:t>
      </w:r>
      <w:r w:rsidR="008C0FC8" w:rsidRPr="00277BA2">
        <w:rPr>
          <w:rFonts w:ascii="Times New Roman" w:eastAsia="Batang" w:hAnsi="Times New Roman"/>
          <w:color w:val="000000"/>
          <w:kern w:val="0"/>
          <w:sz w:val="21"/>
          <w:szCs w:val="21"/>
          <w:lang w:val="en-GB" w:eastAsia="en-US"/>
        </w:rPr>
        <w:t xml:space="preserve"> SRS resource set to inform that the UE shall apply the first or the second indicated joint/UL TCI state to the SRS resource set.</w:t>
      </w:r>
    </w:p>
    <w:p w14:paraId="6A88557D" w14:textId="6FF4F077" w:rsidR="000E709A" w:rsidRPr="00277BA2" w:rsidRDefault="000E709A" w:rsidP="000E709A">
      <w:pPr>
        <w:snapToGrid w:val="0"/>
        <w:spacing w:afterLines="50" w:after="156" w:line="288" w:lineRule="auto"/>
        <w:rPr>
          <w:rFonts w:ascii="Times New Roman" w:hAnsi="Times New Roman"/>
          <w:b/>
          <w:i/>
          <w:sz w:val="21"/>
          <w:szCs w:val="21"/>
          <w:lang w:val="en-GB"/>
        </w:rPr>
      </w:pPr>
      <w:r w:rsidRPr="00277BA2">
        <w:rPr>
          <w:rFonts w:ascii="Times New Roman" w:hAnsi="Times New Roman"/>
          <w:b/>
          <w:i/>
          <w:sz w:val="21"/>
          <w:szCs w:val="21"/>
          <w:u w:val="single"/>
        </w:rPr>
        <w:t xml:space="preserve">Proposal </w:t>
      </w:r>
      <w:r w:rsidR="00257882">
        <w:rPr>
          <w:rFonts w:ascii="Times New Roman" w:hAnsi="Times New Roman"/>
          <w:b/>
          <w:i/>
          <w:sz w:val="21"/>
          <w:szCs w:val="21"/>
          <w:u w:val="single"/>
        </w:rPr>
        <w:t>6</w:t>
      </w:r>
      <w:r w:rsidRPr="00277BA2">
        <w:rPr>
          <w:rFonts w:ascii="Times New Roman" w:hAnsi="Times New Roman"/>
          <w:b/>
          <w:i/>
          <w:sz w:val="21"/>
          <w:szCs w:val="21"/>
          <w:u w:val="single"/>
        </w:rPr>
        <w:t>:</w:t>
      </w:r>
      <w:r w:rsidRPr="00277BA2">
        <w:rPr>
          <w:rFonts w:ascii="Times New Roman" w:hAnsi="Times New Roman"/>
          <w:b/>
          <w:i/>
          <w:sz w:val="21"/>
          <w:szCs w:val="21"/>
        </w:rPr>
        <w:t xml:space="preserve"> On unified TCI framework extension for S-DCI based MTRP, an RRC configuration is provided for each SRS resource set to</w:t>
      </w:r>
      <w:r w:rsidRPr="00277BA2">
        <w:rPr>
          <w:rFonts w:ascii="Times New Roman" w:hAnsi="Times New Roman"/>
          <w:sz w:val="21"/>
          <w:szCs w:val="21"/>
        </w:rPr>
        <w:t xml:space="preserve"> </w:t>
      </w:r>
      <w:r w:rsidRPr="00277BA2">
        <w:rPr>
          <w:rFonts w:ascii="Times New Roman" w:hAnsi="Times New Roman"/>
          <w:b/>
          <w:i/>
          <w:sz w:val="21"/>
          <w:szCs w:val="21"/>
        </w:rPr>
        <w:t>inform that the UE shall apply the first or the second indicated joint/UL TCI state to the SRS resource set.</w:t>
      </w:r>
    </w:p>
    <w:p w14:paraId="0BBA5A81" w14:textId="5544462D" w:rsidR="00E91D65" w:rsidRPr="00277BA2" w:rsidRDefault="00554FBE" w:rsidP="002D5EBE">
      <w:pPr>
        <w:widowControl/>
        <w:snapToGrid w:val="0"/>
        <w:spacing w:afterLines="50" w:after="156" w:line="288" w:lineRule="auto"/>
        <w:rPr>
          <w:rFonts w:ascii="Times New Roman" w:eastAsia="Batang" w:hAnsi="Times New Roman"/>
          <w:color w:val="000000"/>
          <w:kern w:val="0"/>
          <w:sz w:val="21"/>
          <w:szCs w:val="21"/>
          <w:lang w:val="en-GB" w:eastAsia="en-US"/>
        </w:rPr>
      </w:pPr>
      <w:r w:rsidRPr="00554FBE">
        <w:rPr>
          <w:rFonts w:ascii="Times New Roman" w:hAnsi="Times New Roman"/>
          <w:sz w:val="21"/>
          <w:szCs w:val="21"/>
        </w:rPr>
        <w:t>In RAN1#112</w:t>
      </w:r>
      <w:r w:rsidRPr="00554FBE">
        <w:rPr>
          <w:rFonts w:ascii="Times New Roman" w:hAnsi="Times New Roman"/>
          <w:sz w:val="21"/>
          <w:szCs w:val="21"/>
        </w:rPr>
        <w:t>b-e</w:t>
      </w:r>
      <w:r w:rsidRPr="00554FBE">
        <w:rPr>
          <w:rFonts w:ascii="Times New Roman" w:hAnsi="Times New Roman"/>
          <w:sz w:val="21"/>
          <w:szCs w:val="21"/>
        </w:rPr>
        <w:t xml:space="preserve"> meeting [</w:t>
      </w:r>
      <w:r w:rsidR="0093233A">
        <w:rPr>
          <w:rFonts w:ascii="Times New Roman" w:hAnsi="Times New Roman"/>
          <w:sz w:val="21"/>
          <w:szCs w:val="21"/>
        </w:rPr>
        <w:t>1</w:t>
      </w:r>
      <w:r w:rsidRPr="00554FBE">
        <w:rPr>
          <w:rFonts w:ascii="Times New Roman" w:hAnsi="Times New Roman"/>
          <w:sz w:val="21"/>
          <w:szCs w:val="21"/>
        </w:rPr>
        <w:t xml:space="preserve">], </w:t>
      </w:r>
      <w:r w:rsidRPr="00554FBE">
        <w:rPr>
          <w:rFonts w:ascii="Times New Roman" w:hAnsi="Times New Roman"/>
          <w:sz w:val="21"/>
          <w:szCs w:val="21"/>
        </w:rPr>
        <w:t>the TCI state of AP CSI-RS</w:t>
      </w:r>
      <w:r w:rsidRPr="00554FBE">
        <w:rPr>
          <w:rFonts w:ascii="Times New Roman" w:hAnsi="Times New Roman"/>
          <w:sz w:val="21"/>
          <w:szCs w:val="21"/>
        </w:rPr>
        <w:t xml:space="preserve"> for S-DCI based MTRP</w:t>
      </w:r>
      <w:r w:rsidRPr="00554FBE">
        <w:rPr>
          <w:rFonts w:ascii="Times New Roman" w:hAnsi="Times New Roman"/>
          <w:sz w:val="21"/>
          <w:szCs w:val="21"/>
        </w:rPr>
        <w:t xml:space="preserve"> has been discussed. </w:t>
      </w:r>
      <w:r w:rsidR="002D5EBE" w:rsidRPr="00277BA2">
        <w:rPr>
          <w:rFonts w:ascii="Times New Roman" w:eastAsia="Batang" w:hAnsi="Times New Roman"/>
          <w:color w:val="000000"/>
          <w:kern w:val="0"/>
          <w:sz w:val="21"/>
          <w:szCs w:val="21"/>
          <w:lang w:val="en-GB" w:eastAsia="en-US"/>
        </w:rPr>
        <w:t xml:space="preserve">For </w:t>
      </w:r>
      <w:r w:rsidR="00E91D65" w:rsidRPr="00277BA2">
        <w:rPr>
          <w:rFonts w:ascii="Times New Roman" w:eastAsia="Batang" w:hAnsi="Times New Roman"/>
          <w:color w:val="000000"/>
          <w:kern w:val="0"/>
          <w:sz w:val="21"/>
          <w:szCs w:val="21"/>
          <w:lang w:val="en-GB" w:eastAsia="en-US"/>
        </w:rPr>
        <w:t>A</w:t>
      </w:r>
      <w:r w:rsidR="002D5EBE" w:rsidRPr="00277BA2">
        <w:rPr>
          <w:rFonts w:ascii="Times New Roman" w:eastAsia="Batang" w:hAnsi="Times New Roman"/>
          <w:color w:val="000000"/>
          <w:kern w:val="0"/>
          <w:sz w:val="21"/>
          <w:szCs w:val="21"/>
          <w:lang w:val="en-GB" w:eastAsia="en-US"/>
        </w:rPr>
        <w:t xml:space="preserve">P CSI-RS that can be configured to follow the unified TCI state(s), </w:t>
      </w:r>
      <w:r w:rsidR="00E91D65" w:rsidRPr="00277BA2">
        <w:rPr>
          <w:rFonts w:ascii="Times New Roman" w:hAnsi="Times New Roman"/>
          <w:color w:val="000000"/>
          <w:sz w:val="21"/>
          <w:szCs w:val="21"/>
        </w:rPr>
        <w:t xml:space="preserve">if </w:t>
      </w:r>
      <w:r w:rsidR="00E91D65" w:rsidRPr="00277BA2">
        <w:rPr>
          <w:rFonts w:ascii="Times New Roman" w:hAnsi="Times New Roman"/>
          <w:color w:val="000000" w:themeColor="text1"/>
          <w:sz w:val="21"/>
          <w:szCs w:val="21"/>
        </w:rPr>
        <w:t>aperiodic CSI-RS is for NCJT CSI measurement, t</w:t>
      </w:r>
      <w:r w:rsidR="00E91D65" w:rsidRPr="00277BA2">
        <w:rPr>
          <w:rFonts w:ascii="Times New Roman" w:hAnsi="Times New Roman"/>
          <w:color w:val="000000"/>
          <w:sz w:val="21"/>
          <w:szCs w:val="21"/>
        </w:rPr>
        <w:t>he</w:t>
      </w:r>
      <w:r w:rsidR="00E91D65" w:rsidRPr="00277BA2">
        <w:rPr>
          <w:rFonts w:ascii="Times New Roman" w:hAnsi="Times New Roman"/>
          <w:color w:val="000000" w:themeColor="text1"/>
          <w:sz w:val="21"/>
          <w:szCs w:val="21"/>
        </w:rPr>
        <w:t xml:space="preserve"> indicated joint/DL TCI state applied to the aperiodic CSI-RS is determined based on a fixed rule. </w:t>
      </w:r>
      <w:r w:rsidR="00E91D65" w:rsidRPr="00277BA2">
        <w:rPr>
          <w:rFonts w:ascii="Times New Roman" w:eastAsia="Batang" w:hAnsi="Times New Roman"/>
          <w:color w:val="000000"/>
          <w:kern w:val="0"/>
          <w:sz w:val="21"/>
          <w:szCs w:val="21"/>
          <w:lang w:val="en-GB" w:eastAsia="en-US"/>
        </w:rPr>
        <w:t xml:space="preserve">For example, </w:t>
      </w:r>
      <w:r w:rsidR="00DD0F5B" w:rsidRPr="00DD0F5B">
        <w:rPr>
          <w:rFonts w:ascii="Times New Roman" w:eastAsia="Batang" w:hAnsi="Times New Roman"/>
          <w:color w:val="000000"/>
          <w:kern w:val="0"/>
          <w:sz w:val="21"/>
          <w:szCs w:val="21"/>
          <w:lang w:val="en-GB" w:eastAsia="en-US"/>
        </w:rPr>
        <w:t>the UE shall apply the first indicated joint/DL TCI state to the CSI-RS resource(s) in Group 1 and the second indicated joint/DL TCI state to the CSI-RS resource(s) in Group 2.</w:t>
      </w:r>
    </w:p>
    <w:p w14:paraId="7AC21B66" w14:textId="3B4033FF" w:rsidR="00E91D65" w:rsidRPr="00277BA2" w:rsidRDefault="00E91D65" w:rsidP="00E91D65">
      <w:pPr>
        <w:snapToGrid w:val="0"/>
        <w:spacing w:afterLines="50" w:after="156" w:line="288" w:lineRule="auto"/>
        <w:rPr>
          <w:rFonts w:ascii="Times New Roman" w:hAnsi="Times New Roman"/>
          <w:b/>
          <w:i/>
          <w:sz w:val="21"/>
          <w:szCs w:val="21"/>
          <w:lang w:val="en-GB"/>
        </w:rPr>
      </w:pPr>
      <w:r w:rsidRPr="00277BA2">
        <w:rPr>
          <w:rFonts w:ascii="Times New Roman" w:hAnsi="Times New Roman"/>
          <w:b/>
          <w:i/>
          <w:sz w:val="21"/>
          <w:szCs w:val="21"/>
          <w:u w:val="single"/>
        </w:rPr>
        <w:t xml:space="preserve">Proposal </w:t>
      </w:r>
      <w:r w:rsidR="00257882">
        <w:rPr>
          <w:rFonts w:ascii="Times New Roman" w:hAnsi="Times New Roman"/>
          <w:b/>
          <w:i/>
          <w:sz w:val="21"/>
          <w:szCs w:val="21"/>
          <w:u w:val="single"/>
        </w:rPr>
        <w:t>7</w:t>
      </w:r>
      <w:r w:rsidRPr="00277BA2">
        <w:rPr>
          <w:rFonts w:ascii="Times New Roman" w:hAnsi="Times New Roman"/>
          <w:b/>
          <w:i/>
          <w:sz w:val="21"/>
          <w:szCs w:val="21"/>
          <w:u w:val="single"/>
        </w:rPr>
        <w:t>:</w:t>
      </w:r>
      <w:r w:rsidRPr="00277BA2">
        <w:rPr>
          <w:rFonts w:ascii="Times New Roman" w:hAnsi="Times New Roman"/>
          <w:b/>
          <w:i/>
          <w:sz w:val="21"/>
          <w:szCs w:val="21"/>
        </w:rPr>
        <w:t xml:space="preserve"> On unified TCI framework extension for S-DCI based MTRP, for aperiodic CSI-RS for NCJT CSI measurement, </w:t>
      </w:r>
      <w:r w:rsidR="00DD0F5B" w:rsidRPr="00DD0F5B">
        <w:rPr>
          <w:rFonts w:ascii="Times New Roman" w:hAnsi="Times New Roman"/>
          <w:b/>
          <w:i/>
          <w:sz w:val="21"/>
          <w:szCs w:val="21"/>
        </w:rPr>
        <w:t>the UE shall apply the first indicated joint/DL TCI state to the CSI-RS resource(s) in Group 1 and the second indicated joint/DL TCI state to the CSI-RS resource(s) in Group 2.</w:t>
      </w:r>
    </w:p>
    <w:p w14:paraId="55389595" w14:textId="77777777" w:rsidR="002D5EBE" w:rsidRPr="00E91D65" w:rsidRDefault="002D5EBE" w:rsidP="003C77CD">
      <w:pPr>
        <w:widowControl/>
        <w:snapToGrid w:val="0"/>
        <w:spacing w:afterLines="50" w:after="156" w:line="288" w:lineRule="auto"/>
        <w:rPr>
          <w:rFonts w:ascii="Times New Roman" w:eastAsia="Batang" w:hAnsi="Times New Roman"/>
          <w:color w:val="000000"/>
          <w:kern w:val="0"/>
          <w:sz w:val="20"/>
          <w:szCs w:val="20"/>
          <w:lang w:val="x-none" w:eastAsia="en-US"/>
        </w:rPr>
      </w:pPr>
    </w:p>
    <w:p w14:paraId="1950CA45" w14:textId="77777777" w:rsidR="00C523DD" w:rsidRPr="005B071C"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p w14:paraId="199B4186" w14:textId="05DF1A3E" w:rsidR="000A6F69" w:rsidRDefault="000A6F69" w:rsidP="000A6F69">
      <w:pPr>
        <w:rPr>
          <w:rFonts w:ascii="Times New Roman" w:hAnsi="Times New Roman" w:hint="eastAsia"/>
          <w:sz w:val="21"/>
          <w:szCs w:val="21"/>
        </w:rPr>
      </w:pPr>
      <w:r w:rsidRPr="003B5209">
        <w:rPr>
          <w:rFonts w:ascii="Times New Roman" w:hAnsi="Times New Roman" w:hint="eastAsia"/>
          <w:sz w:val="21"/>
          <w:szCs w:val="21"/>
        </w:rPr>
        <w:t>I</w:t>
      </w:r>
      <w:r w:rsidRPr="003B5209">
        <w:rPr>
          <w:rFonts w:ascii="Times New Roman" w:hAnsi="Times New Roman"/>
          <w:sz w:val="21"/>
          <w:szCs w:val="21"/>
        </w:rPr>
        <w:t>n RAN1#109</w:t>
      </w:r>
      <w:r w:rsidRPr="003B5209">
        <w:rPr>
          <w:rFonts w:ascii="Times New Roman" w:hAnsi="Times New Roman" w:hint="eastAsia"/>
          <w:sz w:val="21"/>
          <w:szCs w:val="21"/>
        </w:rPr>
        <w:t>e</w:t>
      </w:r>
      <w:r w:rsidRPr="003B5209">
        <w:rPr>
          <w:rFonts w:ascii="Times New Roman" w:hAnsi="Times New Roman"/>
          <w:sz w:val="21"/>
          <w:szCs w:val="21"/>
        </w:rPr>
        <w:t xml:space="preserve"> meeting</w:t>
      </w:r>
      <w:r>
        <w:rPr>
          <w:rFonts w:ascii="Times New Roman" w:hAnsi="Times New Roman"/>
          <w:sz w:val="21"/>
          <w:szCs w:val="21"/>
        </w:rPr>
        <w:t xml:space="preserve"> [</w:t>
      </w:r>
      <w:r w:rsidR="00D762CD">
        <w:rPr>
          <w:rFonts w:ascii="Times New Roman" w:hAnsi="Times New Roman"/>
          <w:sz w:val="21"/>
          <w:szCs w:val="21"/>
        </w:rPr>
        <w:t>3</w:t>
      </w:r>
      <w:r>
        <w:rPr>
          <w:rFonts w:ascii="Times New Roman" w:hAnsi="Times New Roman"/>
          <w:sz w:val="21"/>
          <w:szCs w:val="21"/>
        </w:rPr>
        <w:t>]</w:t>
      </w:r>
      <w:r w:rsidRPr="003B5209">
        <w:rPr>
          <w:rFonts w:ascii="Times New Roman" w:hAnsi="Times New Roman"/>
          <w:sz w:val="21"/>
          <w:szCs w:val="21"/>
        </w:rPr>
        <w:t>,</w:t>
      </w:r>
      <w:r>
        <w:rPr>
          <w:rFonts w:ascii="Times New Roman" w:hAnsi="Times New Roman"/>
          <w:sz w:val="21"/>
          <w:szCs w:val="21"/>
        </w:rPr>
        <w:t xml:space="preserve"> the following agreements were made for </w:t>
      </w:r>
      <w:r w:rsidR="002F4027">
        <w:rPr>
          <w:rFonts w:ascii="Times New Roman" w:hAnsi="Times New Roman" w:hint="eastAsia"/>
          <w:sz w:val="21"/>
          <w:szCs w:val="21"/>
        </w:rPr>
        <w:t>power</w:t>
      </w:r>
      <w:r w:rsidR="002F4027">
        <w:rPr>
          <w:rFonts w:ascii="Times New Roman" w:hAnsi="Times New Roman"/>
          <w:sz w:val="21"/>
          <w:szCs w:val="21"/>
        </w:rPr>
        <w:t xml:space="preserve"> control enhancement for </w:t>
      </w:r>
      <w:r>
        <w:rPr>
          <w:rFonts w:ascii="Times New Roman" w:hAnsi="Times New Roman"/>
          <w:sz w:val="21"/>
          <w:szCs w:val="21"/>
        </w:rPr>
        <w:t>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A6F69" w14:paraId="13070CE5" w14:textId="77777777" w:rsidTr="001575BB">
        <w:tc>
          <w:tcPr>
            <w:tcW w:w="10188" w:type="dxa"/>
            <w:shd w:val="clear" w:color="auto" w:fill="auto"/>
          </w:tcPr>
          <w:p w14:paraId="742D7676" w14:textId="77777777" w:rsidR="00D22BF2" w:rsidRPr="00D22BF2" w:rsidRDefault="00D22BF2" w:rsidP="00277BA2">
            <w:pPr>
              <w:widowControl/>
              <w:snapToGrid w:val="0"/>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0F268355" w14:textId="77777777" w:rsidR="00D22BF2" w:rsidRPr="00D22BF2" w:rsidRDefault="00D22BF2" w:rsidP="00277BA2">
            <w:pPr>
              <w:widowControl/>
              <w:snapToGrid w:val="0"/>
              <w:ind w:firstLine="2"/>
              <w:jc w:val="left"/>
              <w:rPr>
                <w:rFonts w:ascii="Times" w:eastAsia="Batang" w:hAnsi="Times New Roman"/>
                <w:kern w:val="0"/>
                <w:sz w:val="20"/>
                <w:szCs w:val="20"/>
                <w:lang w:val="en-GB" w:eastAsia="ko-KR"/>
              </w:rPr>
            </w:pPr>
            <w:r w:rsidRPr="00D22BF2">
              <w:rPr>
                <w:rFonts w:ascii="Times" w:eastAsia="Batang" w:hAnsi="Times" w:cs="Times"/>
                <w:kern w:val="0"/>
                <w:sz w:val="20"/>
                <w:szCs w:val="20"/>
                <w:lang w:val="en-GB"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D22BF2">
              <w:rPr>
                <w:rFonts w:ascii="Times" w:eastAsia="Batang" w:hAnsi="Times" w:cs="Times"/>
                <w:kern w:val="0"/>
                <w:sz w:val="20"/>
                <w:szCs w:val="20"/>
                <w:lang w:val="en-GB" w:eastAsia="zh-TW"/>
              </w:rPr>
              <w:t>PUSCH ,</w:t>
            </w:r>
            <w:proofErr w:type="gramEnd"/>
            <w:r w:rsidRPr="00D22BF2">
              <w:rPr>
                <w:rFonts w:ascii="Times" w:eastAsia="Batang" w:hAnsi="Times" w:cs="Times"/>
                <w:kern w:val="0"/>
                <w:sz w:val="20"/>
                <w:szCs w:val="20"/>
                <w:lang w:val="en-GB" w:eastAsia="zh-TW"/>
              </w:rPr>
              <w:t xml:space="preserve"> and closed loop index) and a PL-RS, the UE should apply the UL PC parameter setting and the PL-RS for the PUSCH /PUCCH transmission occasion.</w:t>
            </w:r>
          </w:p>
          <w:p w14:paraId="53890E19"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FFS: How to extend to other Rel-18 MTRP scheme(s) with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if supported</w:t>
            </w:r>
            <w:r w:rsidRPr="00D22BF2">
              <w:rPr>
                <w:rFonts w:ascii="Times" w:eastAsia="Times New Roman" w:hAnsi="Times"/>
                <w:kern w:val="0"/>
                <w:sz w:val="20"/>
                <w:lang w:val="en-GB" w:eastAsia="en-US"/>
              </w:rPr>
              <w:t> </w:t>
            </w:r>
          </w:p>
          <w:p w14:paraId="4BEEB417"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FFS: UL PC enhancement for CB and non-CB SRS in above case</w:t>
            </w:r>
          </w:p>
          <w:p w14:paraId="1F7FBC7C" w14:textId="77777777" w:rsidR="00D22BF2" w:rsidRPr="00D22BF2" w:rsidRDefault="00D22BF2" w:rsidP="00277BA2">
            <w:pPr>
              <w:widowControl/>
              <w:snapToGrid w:val="0"/>
              <w:jc w:val="left"/>
              <w:rPr>
                <w:rFonts w:ascii="Times" w:eastAsia="Batang" w:hAnsi="Times" w:cs="Times"/>
                <w:kern w:val="0"/>
                <w:sz w:val="20"/>
                <w:szCs w:val="20"/>
                <w:lang w:val="en-GB" w:eastAsia="zh-TW"/>
              </w:rPr>
            </w:pPr>
            <w:r w:rsidRPr="00D22BF2">
              <w:rPr>
                <w:rFonts w:ascii="Times" w:eastAsia="Batang" w:hAnsi="Times" w:cs="Times"/>
                <w:kern w:val="0"/>
                <w:sz w:val="20"/>
                <w:szCs w:val="20"/>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26EAAA1" w14:textId="77777777" w:rsidR="000A6F69" w:rsidRDefault="000A6F69" w:rsidP="00277BA2">
            <w:pPr>
              <w:widowControl/>
              <w:snapToGrid w:val="0"/>
              <w:rPr>
                <w:rFonts w:ascii="Times New Roman" w:eastAsia="Yu Mincho" w:hAnsi="Times New Roman"/>
                <w:kern w:val="0"/>
                <w:sz w:val="20"/>
                <w:szCs w:val="20"/>
                <w:lang w:val="en-GB" w:eastAsia="ja-JP"/>
              </w:rPr>
            </w:pPr>
          </w:p>
          <w:p w14:paraId="6A94A433" w14:textId="77777777" w:rsidR="00D22BF2" w:rsidRPr="00D22BF2" w:rsidRDefault="00D22BF2" w:rsidP="00277BA2">
            <w:pPr>
              <w:widowControl/>
              <w:snapToGrid w:val="0"/>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636C1DD5" w14:textId="77777777" w:rsidR="00D22BF2" w:rsidRPr="00D22BF2" w:rsidRDefault="00D22BF2" w:rsidP="00277BA2">
            <w:pPr>
              <w:widowControl/>
              <w:snapToGrid w:val="0"/>
              <w:rPr>
                <w:rFonts w:ascii="Times" w:eastAsia="Batang" w:hAnsi="Times" w:cs="Times"/>
                <w:kern w:val="0"/>
                <w:lang w:val="en-GB" w:eastAsia="zh-TW"/>
              </w:rPr>
            </w:pPr>
            <w:r w:rsidRPr="00D22BF2">
              <w:rPr>
                <w:rFonts w:ascii="Times" w:eastAsia="Batang" w:hAnsi="Times" w:cs="Times"/>
                <w:kern w:val="0"/>
                <w:sz w:val="20"/>
                <w:lang w:val="en-GB" w:eastAsia="zh-TW"/>
              </w:rPr>
              <w:t xml:space="preserve">On UE power limitation for </w:t>
            </w:r>
            <w:proofErr w:type="spellStart"/>
            <w:r w:rsidRPr="00D22BF2">
              <w:rPr>
                <w:rFonts w:ascii="Times" w:eastAsia="Batang" w:hAnsi="Times" w:cs="Times"/>
                <w:kern w:val="0"/>
                <w:sz w:val="20"/>
                <w:lang w:val="en-GB" w:eastAsia="zh-TW"/>
              </w:rPr>
              <w:t>STxMP</w:t>
            </w:r>
            <w:proofErr w:type="spellEnd"/>
            <w:r w:rsidRPr="00D22BF2">
              <w:rPr>
                <w:rFonts w:ascii="Times" w:eastAsia="Batang" w:hAnsi="Times" w:cs="Times"/>
                <w:kern w:val="0"/>
                <w:sz w:val="20"/>
                <w:lang w:val="en-GB" w:eastAsia="zh-TW"/>
              </w:rPr>
              <w:t xml:space="preserve"> for FR2, send LS to RAN4 to check the followings:</w:t>
            </w:r>
          </w:p>
          <w:p w14:paraId="45C15509"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power limitation per panel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1)</w:t>
            </w:r>
          </w:p>
          <w:p w14:paraId="24E82040"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lastRenderedPageBreak/>
              <w:t xml:space="preserve">Whether it is feasible to assume a total power limitation 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2)</w:t>
            </w:r>
          </w:p>
          <w:p w14:paraId="7829F2E4"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In either of Assumption1 or Assumption 2, whether the total power limitation</w:t>
            </w:r>
            <w:r w:rsidRPr="00D22BF2">
              <w:rPr>
                <w:rFonts w:ascii="Times" w:eastAsia="Times New Roman" w:hAnsi="Times"/>
                <w:kern w:val="0"/>
                <w:sz w:val="20"/>
                <w:szCs w:val="20"/>
                <w:lang w:val="en-GB" w:eastAsia="en-US"/>
              </w:rPr>
              <w:t> </w:t>
            </w:r>
            <w:r w:rsidRPr="00D22BF2">
              <w:rPr>
                <w:rFonts w:ascii="Times" w:eastAsia="Times New Roman" w:hAnsi="Times" w:cs="Times"/>
                <w:kern w:val="0"/>
                <w:sz w:val="20"/>
                <w:szCs w:val="20"/>
                <w:lang w:val="en-GB" w:eastAsia="en-US"/>
              </w:rPr>
              <w:t xml:space="preserve">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or the sum of per-panel power limitation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can be different from (greater than) the existing power limitation for a given power class?</w:t>
            </w:r>
          </w:p>
          <w:p w14:paraId="7C580524"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7CA4112" w14:textId="77777777" w:rsidR="00D22BF2" w:rsidRPr="00D22BF2" w:rsidRDefault="00D22BF2" w:rsidP="00277BA2">
            <w:pPr>
              <w:widowControl/>
              <w:snapToGrid w:val="0"/>
              <w:jc w:val="left"/>
              <w:rPr>
                <w:rFonts w:ascii="Times" w:eastAsia="PMingLiU" w:hAnsi="Times" w:cs="Times"/>
                <w:kern w:val="0"/>
                <w:lang w:val="en-GB" w:eastAsia="zh-TW"/>
              </w:rPr>
            </w:pPr>
            <w:r w:rsidRPr="00D22BF2">
              <w:rPr>
                <w:rFonts w:ascii="Times" w:eastAsia="Batang" w:hAnsi="Times" w:cs="Times"/>
                <w:kern w:val="0"/>
                <w:sz w:val="20"/>
                <w:lang w:val="en-GB" w:eastAsia="zh-TW"/>
              </w:rPr>
              <w:t>FFS: Detail of exact LS if agreed</w:t>
            </w:r>
          </w:p>
          <w:p w14:paraId="052F2749" w14:textId="77777777" w:rsidR="00D22BF2" w:rsidRPr="00D22BF2" w:rsidRDefault="00D22BF2" w:rsidP="00277BA2">
            <w:pPr>
              <w:widowControl/>
              <w:snapToGrid w:val="0"/>
              <w:jc w:val="left"/>
              <w:rPr>
                <w:rFonts w:ascii="Times" w:eastAsia="Batang" w:hAnsi="Times" w:cs="Times"/>
                <w:kern w:val="0"/>
                <w:sz w:val="22"/>
                <w:szCs w:val="22"/>
                <w:lang w:val="en-GB" w:eastAsia="zh-TW"/>
              </w:rPr>
            </w:pPr>
            <w:r w:rsidRPr="00D22BF2">
              <w:rPr>
                <w:rFonts w:ascii="Times" w:eastAsia="Batang" w:hAnsi="Times" w:cs="Times"/>
                <w:kern w:val="0"/>
                <w:sz w:val="20"/>
                <w:lang w:val="en-GB" w:eastAsia="zh-TW"/>
              </w:rPr>
              <w:t>Note: Scenarios of above include at least single carrier scenario for FR2</w:t>
            </w:r>
          </w:p>
          <w:p w14:paraId="7D02C387" w14:textId="77777777" w:rsidR="00D22BF2" w:rsidRPr="00D22BF2" w:rsidRDefault="00D22BF2" w:rsidP="00277BA2">
            <w:pPr>
              <w:widowControl/>
              <w:snapToGrid w:val="0"/>
              <w:rPr>
                <w:rFonts w:ascii="Times" w:eastAsia="Batang" w:hAnsi="Times" w:cs="Times"/>
                <w:kern w:val="0"/>
                <w:lang w:val="en-GB" w:eastAsia="zh-TW"/>
              </w:rPr>
            </w:pPr>
            <w:r w:rsidRPr="00D22BF2">
              <w:rPr>
                <w:rFonts w:ascii="Times" w:eastAsia="Batang" w:hAnsi="Times" w:cs="Times"/>
                <w:kern w:val="0"/>
                <w:sz w:val="20"/>
                <w:lang w:val="en-GB" w:eastAsia="zh-TW"/>
              </w:rPr>
              <w:t>Note: Above power limitation includes both total radiated power and EIRP</w:t>
            </w:r>
          </w:p>
          <w:p w14:paraId="6E141218" w14:textId="77777777" w:rsidR="00D22BF2" w:rsidRPr="00D22BF2" w:rsidRDefault="00D22BF2" w:rsidP="00277BA2">
            <w:pPr>
              <w:widowControl/>
              <w:snapToGrid w:val="0"/>
              <w:jc w:val="left"/>
              <w:rPr>
                <w:rFonts w:ascii="Times New Roman" w:eastAsia="Yu Mincho" w:hAnsi="Times New Roman"/>
                <w:kern w:val="0"/>
                <w:sz w:val="20"/>
                <w:szCs w:val="20"/>
                <w:lang w:val="en-GB" w:eastAsia="ja-JP"/>
              </w:rPr>
            </w:pPr>
            <w:r w:rsidRPr="00D22BF2">
              <w:rPr>
                <w:rFonts w:ascii="Times" w:eastAsia="Batang" w:hAnsi="Times" w:cs="Times"/>
                <w:kern w:val="0"/>
                <w:sz w:val="20"/>
                <w:lang w:val="en-GB" w:eastAsia="zh-TW"/>
              </w:rPr>
              <w:t xml:space="preserve">LS to RAN4 is </w:t>
            </w:r>
            <w:r w:rsidRPr="00D22BF2">
              <w:rPr>
                <w:rFonts w:ascii="Times" w:eastAsia="Batang" w:hAnsi="Times" w:cs="Times"/>
                <w:kern w:val="0"/>
                <w:sz w:val="20"/>
                <w:highlight w:val="green"/>
                <w:lang w:val="en-GB" w:eastAsia="zh-TW"/>
              </w:rPr>
              <w:t xml:space="preserve">endorsed </w:t>
            </w:r>
            <w:r w:rsidRPr="00D22BF2">
              <w:rPr>
                <w:rFonts w:ascii="Times" w:eastAsia="Batang" w:hAnsi="Times" w:cs="Times"/>
                <w:kern w:val="0"/>
                <w:sz w:val="20"/>
                <w:lang w:val="en-GB" w:eastAsia="zh-TW"/>
              </w:rPr>
              <w:t>in R1-2205639.</w:t>
            </w:r>
          </w:p>
        </w:tc>
      </w:tr>
    </w:tbl>
    <w:p w14:paraId="10866F82" w14:textId="77777777" w:rsidR="003B2C90" w:rsidRDefault="00703466" w:rsidP="00A44DF7">
      <w:pPr>
        <w:snapToGrid w:val="0"/>
        <w:spacing w:beforeLines="50" w:before="156" w:afterLines="50" w:after="156" w:line="288" w:lineRule="auto"/>
        <w:rPr>
          <w:rFonts w:ascii="Times New Roman" w:hAnsi="Times New Roman"/>
          <w:sz w:val="21"/>
          <w:lang w:val="en-GB"/>
        </w:rPr>
      </w:pPr>
      <w:r>
        <w:rPr>
          <w:rFonts w:ascii="Times New Roman" w:hAnsi="Times New Roman"/>
          <w:sz w:val="21"/>
          <w:lang w:val="en-GB"/>
        </w:rPr>
        <w:lastRenderedPageBreak/>
        <w:t>On</w:t>
      </w:r>
      <w:r w:rsidR="000A2DA7">
        <w:rPr>
          <w:rFonts w:ascii="Times New Roman" w:hAnsi="Times New Roman"/>
          <w:sz w:val="21"/>
          <w:lang w:val="en-GB"/>
        </w:rPr>
        <w:t xml:space="preserve"> Rel-17 unified TCI framework, </w:t>
      </w:r>
      <w:r w:rsidR="00423A25">
        <w:rPr>
          <w:rFonts w:ascii="Times New Roman" w:hAnsi="Times New Roman"/>
          <w:sz w:val="21"/>
          <w:lang w:val="en-GB"/>
        </w:rPr>
        <w:t>TRP or beam specific power control can be achieved</w:t>
      </w:r>
      <w:r w:rsidR="00481980">
        <w:rPr>
          <w:rFonts w:ascii="Times New Roman" w:hAnsi="Times New Roman"/>
          <w:sz w:val="21"/>
          <w:lang w:val="en-GB"/>
        </w:rPr>
        <w:t xml:space="preserve"> if the </w:t>
      </w:r>
      <w:r w:rsidR="00481980" w:rsidRPr="004836F9">
        <w:rPr>
          <w:rFonts w:ascii="Times New Roman" w:hAnsi="Times New Roman"/>
          <w:sz w:val="21"/>
          <w:lang w:val="en-GB"/>
        </w:rPr>
        <w:t>indicated joint or UL TCI state for each TRP is associated with an UL PC parameter setting and a PL-RS</w:t>
      </w:r>
      <w:r w:rsidR="00423A25">
        <w:rPr>
          <w:rFonts w:ascii="Times New Roman" w:hAnsi="Times New Roman"/>
          <w:sz w:val="21"/>
          <w:lang w:val="en-GB"/>
        </w:rPr>
        <w:t>.</w:t>
      </w:r>
      <w:r w:rsidR="00481980">
        <w:rPr>
          <w:rFonts w:ascii="Times New Roman" w:hAnsi="Times New Roman"/>
          <w:sz w:val="21"/>
          <w:lang w:val="en-GB"/>
        </w:rPr>
        <w:t xml:space="preserve"> </w:t>
      </w:r>
      <w:r w:rsidR="003B2C90">
        <w:rPr>
          <w:rFonts w:ascii="Times New Roman" w:hAnsi="Times New Roman"/>
          <w:sz w:val="21"/>
          <w:lang w:val="en-GB"/>
        </w:rPr>
        <w:t xml:space="preserve">This mechanism can be extended to both S-DCI MTRP and M-DCI MTRP by </w:t>
      </w:r>
      <w:r w:rsidR="00C60F21" w:rsidRPr="00D22BF2">
        <w:rPr>
          <w:rFonts w:ascii="Times" w:eastAsia="Batang" w:hAnsi="Times" w:cs="Times"/>
          <w:kern w:val="0"/>
          <w:sz w:val="20"/>
          <w:szCs w:val="20"/>
          <w:lang w:val="en-GB" w:eastAsia="zh-TW"/>
        </w:rPr>
        <w:t>apply</w:t>
      </w:r>
      <w:r w:rsidR="00C60F21">
        <w:rPr>
          <w:rFonts w:ascii="Times" w:eastAsia="Batang" w:hAnsi="Times" w:cs="Times"/>
          <w:kern w:val="0"/>
          <w:sz w:val="20"/>
          <w:szCs w:val="20"/>
          <w:lang w:val="en-GB" w:eastAsia="zh-TW"/>
        </w:rPr>
        <w:t>ing</w:t>
      </w:r>
      <w:r w:rsidR="00C60F21" w:rsidRPr="00D22BF2">
        <w:rPr>
          <w:rFonts w:ascii="Times" w:eastAsia="Batang" w:hAnsi="Times" w:cs="Times"/>
          <w:kern w:val="0"/>
          <w:sz w:val="20"/>
          <w:szCs w:val="20"/>
          <w:lang w:val="en-GB" w:eastAsia="zh-TW"/>
        </w:rPr>
        <w:t xml:space="preserve"> the UL PC parameter setting</w:t>
      </w:r>
      <w:r w:rsidR="00C60F21">
        <w:rPr>
          <w:rFonts w:ascii="Times" w:eastAsia="Batang" w:hAnsi="Times" w:cs="Times"/>
          <w:kern w:val="0"/>
          <w:sz w:val="20"/>
          <w:szCs w:val="20"/>
          <w:lang w:val="en-GB" w:eastAsia="zh-TW"/>
        </w:rPr>
        <w:t>(s)</w:t>
      </w:r>
      <w:r w:rsidR="00C60F21" w:rsidRPr="00D22BF2">
        <w:rPr>
          <w:rFonts w:ascii="Times" w:eastAsia="Batang" w:hAnsi="Times" w:cs="Times"/>
          <w:kern w:val="0"/>
          <w:sz w:val="20"/>
          <w:szCs w:val="20"/>
          <w:lang w:val="en-GB" w:eastAsia="zh-TW"/>
        </w:rPr>
        <w:t xml:space="preserve"> and the PL-RS</w:t>
      </w:r>
      <w:r w:rsidR="00C60F21">
        <w:rPr>
          <w:rFonts w:ascii="Times" w:eastAsia="Batang" w:hAnsi="Times" w:cs="Times"/>
          <w:kern w:val="0"/>
          <w:sz w:val="20"/>
          <w:szCs w:val="20"/>
          <w:lang w:val="en-GB" w:eastAsia="zh-TW"/>
        </w:rPr>
        <w:t>(s) associated to each j</w:t>
      </w:r>
      <w:r w:rsidR="00C60F21" w:rsidRPr="00D22BF2">
        <w:rPr>
          <w:rFonts w:ascii="Times" w:eastAsia="Batang" w:hAnsi="Times" w:cs="Times"/>
          <w:kern w:val="0"/>
          <w:sz w:val="20"/>
          <w:szCs w:val="20"/>
          <w:lang w:val="en-GB" w:eastAsia="zh-TW"/>
        </w:rPr>
        <w:t>oint or UL TCI state</w:t>
      </w:r>
      <w:r w:rsidR="00C60F21">
        <w:rPr>
          <w:rFonts w:ascii="Times" w:eastAsia="Batang" w:hAnsi="Times" w:cs="Times"/>
          <w:kern w:val="0"/>
          <w:sz w:val="20"/>
          <w:szCs w:val="20"/>
          <w:lang w:val="en-GB" w:eastAsia="zh-TW"/>
        </w:rPr>
        <w:t>.</w:t>
      </w:r>
    </w:p>
    <w:p w14:paraId="10707831" w14:textId="77777777" w:rsidR="00E9579B" w:rsidRDefault="003B2C90" w:rsidP="00A44DF7">
      <w:pPr>
        <w:snapToGrid w:val="0"/>
        <w:spacing w:afterLines="50" w:after="156" w:line="288" w:lineRule="auto"/>
        <w:rPr>
          <w:rFonts w:ascii="Times New Roman" w:hAnsi="Times New Roman"/>
          <w:sz w:val="21"/>
          <w:lang w:val="en-GB"/>
        </w:rPr>
      </w:pPr>
      <w:r>
        <w:rPr>
          <w:rFonts w:ascii="Times New Roman" w:hAnsi="Times New Roman"/>
          <w:sz w:val="21"/>
          <w:lang w:val="en-GB"/>
        </w:rPr>
        <w:t>In Rel-17, i</w:t>
      </w:r>
      <w:r w:rsidR="00E9579B" w:rsidRPr="004836F9">
        <w:rPr>
          <w:rFonts w:ascii="Times New Roman" w:hAnsi="Times New Roman"/>
          <w:sz w:val="21"/>
          <w:lang w:val="en-GB"/>
        </w:rPr>
        <w:t>f the UL PC parameter setting is not</w:t>
      </w:r>
      <w:r w:rsidR="00E9579B" w:rsidRPr="009C1A2F">
        <w:rPr>
          <w:rFonts w:ascii="Times New Roman" w:hAnsi="Times New Roman"/>
          <w:sz w:val="21"/>
          <w:lang w:val="en-GB"/>
        </w:rPr>
        <w:t xml:space="preserve"> associated for PUSCH</w:t>
      </w:r>
      <w:r w:rsidR="00E9579B" w:rsidRPr="004836F9">
        <w:rPr>
          <w:rFonts w:ascii="Times New Roman" w:hAnsi="Times New Roman"/>
          <w:sz w:val="21"/>
          <w:lang w:val="en-GB"/>
        </w:rPr>
        <w:t>/PUCCH, the PC setting(s) for PUSCH/PUCCH per BWP is dependent on</w:t>
      </w:r>
      <w:r w:rsidR="00E9579B">
        <w:rPr>
          <w:rFonts w:ascii="Times New Roman" w:hAnsi="Times New Roman"/>
          <w:sz w:val="21"/>
          <w:lang w:val="en-GB"/>
        </w:rPr>
        <w:t xml:space="preserve"> the default UL parameter settings</w:t>
      </w:r>
      <w:r w:rsidR="00E9579B" w:rsidRPr="004836F9">
        <w:rPr>
          <w:rFonts w:ascii="Times New Roman" w:hAnsi="Times New Roman"/>
          <w:sz w:val="21"/>
          <w:lang w:val="en-GB"/>
        </w:rPr>
        <w:t>.</w:t>
      </w:r>
      <w:r w:rsidR="00E9579B">
        <w:rPr>
          <w:rFonts w:ascii="Times New Roman" w:hAnsi="Times New Roman"/>
          <w:sz w:val="21"/>
          <w:lang w:val="en-GB"/>
        </w:rPr>
        <w:t xml:space="preserve"> The default UL power control parameter setting is configured in the following IE.</w:t>
      </w:r>
    </w:p>
    <w:p w14:paraId="45BF987D" w14:textId="0134DA33" w:rsidR="00E9579B" w:rsidRDefault="00CF40BA" w:rsidP="00E9579B">
      <w:pPr>
        <w:spacing w:beforeLines="50" w:before="156" w:afterLines="50" w:after="156"/>
        <w:jc w:val="center"/>
        <w:rPr>
          <w:rFonts w:ascii="Times New Roman" w:hAnsi="Times New Roman"/>
          <w:sz w:val="21"/>
          <w:lang w:val="en-GB"/>
        </w:rPr>
      </w:pPr>
      <w:r w:rsidRPr="00693508">
        <w:rPr>
          <w:noProof/>
        </w:rPr>
        <w:drawing>
          <wp:inline distT="0" distB="0" distL="0" distR="0" wp14:anchorId="5AAED137" wp14:editId="06F85DD8">
            <wp:extent cx="5273040" cy="2870835"/>
            <wp:effectExtent l="0" t="0" r="0" b="0"/>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2870835"/>
                    </a:xfrm>
                    <a:prstGeom prst="rect">
                      <a:avLst/>
                    </a:prstGeom>
                    <a:noFill/>
                    <a:ln>
                      <a:noFill/>
                    </a:ln>
                  </pic:spPr>
                </pic:pic>
              </a:graphicData>
            </a:graphic>
          </wp:inline>
        </w:drawing>
      </w:r>
    </w:p>
    <w:p w14:paraId="6249BF16" w14:textId="3936032D" w:rsidR="00481980" w:rsidRPr="004836F9" w:rsidRDefault="00E9579B" w:rsidP="00A44DF7">
      <w:pPr>
        <w:widowControl/>
        <w:snapToGrid w:val="0"/>
        <w:spacing w:afterLines="50" w:after="156" w:line="288" w:lineRule="auto"/>
        <w:ind w:firstLine="2"/>
        <w:rPr>
          <w:rFonts w:ascii="Times New Roman" w:hAnsi="Times New Roman"/>
          <w:sz w:val="21"/>
          <w:lang w:val="en-GB"/>
        </w:rPr>
      </w:pPr>
      <w:r>
        <w:rPr>
          <w:rFonts w:ascii="Times New Roman" w:hAnsi="Times New Roman" w:hint="eastAsia"/>
          <w:sz w:val="21"/>
          <w:lang w:val="en-GB"/>
        </w:rPr>
        <w:t>F</w:t>
      </w:r>
      <w:r>
        <w:rPr>
          <w:rFonts w:ascii="Times New Roman" w:hAnsi="Times New Roman"/>
          <w:sz w:val="21"/>
          <w:lang w:val="en-GB"/>
        </w:rPr>
        <w:t xml:space="preserve">or </w:t>
      </w:r>
      <w:r w:rsidRPr="00D22BF2">
        <w:rPr>
          <w:rFonts w:ascii="Times" w:eastAsia="Batang" w:hAnsi="Times" w:cs="Times"/>
          <w:kern w:val="0"/>
          <w:sz w:val="20"/>
          <w:szCs w:val="20"/>
          <w:lang w:val="en-GB" w:eastAsia="zh-TW"/>
        </w:rPr>
        <w:t>unified TCI framework extension</w:t>
      </w:r>
      <w:r>
        <w:rPr>
          <w:rFonts w:ascii="Times" w:eastAsia="Batang" w:hAnsi="Times" w:cs="Times"/>
          <w:kern w:val="0"/>
          <w:sz w:val="20"/>
          <w:szCs w:val="20"/>
          <w:lang w:val="en-GB" w:eastAsia="zh-TW"/>
        </w:rPr>
        <w:t xml:space="preserve"> for MTRP, t</w:t>
      </w:r>
      <w:r w:rsidRPr="00D22BF2">
        <w:rPr>
          <w:rFonts w:ascii="Times" w:eastAsia="Batang" w:hAnsi="Times" w:cs="Times"/>
          <w:kern w:val="0"/>
          <w:sz w:val="20"/>
          <w:szCs w:val="20"/>
          <w:lang w:val="en-GB" w:eastAsia="zh-TW"/>
        </w:rPr>
        <w:t>he UE should apply the UL PC parameter setting and the PL-RS for the PUSCH /PUCCH transmission occasion.</w:t>
      </w:r>
      <w:r>
        <w:rPr>
          <w:rFonts w:ascii="Times" w:eastAsia="Batang" w:hAnsi="Times" w:cs="Times"/>
          <w:kern w:val="0"/>
          <w:sz w:val="20"/>
          <w:szCs w:val="20"/>
          <w:lang w:val="en-GB" w:eastAsia="zh-TW"/>
        </w:rPr>
        <w:t xml:space="preserve"> </w:t>
      </w:r>
      <w:r w:rsidR="00481980">
        <w:rPr>
          <w:rFonts w:ascii="Times New Roman" w:hAnsi="Times New Roman"/>
          <w:sz w:val="21"/>
          <w:lang w:val="en-GB"/>
        </w:rPr>
        <w:t xml:space="preserve">One FFS point is how to determine the PC parameter </w:t>
      </w:r>
      <w:r w:rsidR="00481980" w:rsidRPr="004836F9">
        <w:rPr>
          <w:rFonts w:ascii="Times New Roman" w:hAnsi="Times New Roman"/>
          <w:sz w:val="21"/>
          <w:lang w:val="en-GB"/>
        </w:rPr>
        <w:t xml:space="preserve">if one or both indicated joint or UL TCI state(s) is not associated with an UL PC parameter setting for PUCCH/PUSCH. </w:t>
      </w:r>
      <w:r w:rsidR="00FB0E6E">
        <w:rPr>
          <w:rFonts w:ascii="Times New Roman" w:hAnsi="Times New Roman"/>
          <w:sz w:val="21"/>
          <w:lang w:val="en-GB"/>
        </w:rPr>
        <w:t>A</w:t>
      </w:r>
      <w:r w:rsidR="009C1A2F" w:rsidRPr="004836F9">
        <w:rPr>
          <w:rFonts w:ascii="Times New Roman" w:hAnsi="Times New Roman"/>
          <w:sz w:val="21"/>
          <w:lang w:val="en-GB"/>
        </w:rPr>
        <w:t xml:space="preserve"> </w:t>
      </w:r>
      <w:r w:rsidR="005B323D">
        <w:rPr>
          <w:rFonts w:ascii="Times New Roman" w:hAnsi="Times New Roman"/>
          <w:sz w:val="21"/>
          <w:lang w:val="en-GB"/>
        </w:rPr>
        <w:t>similar</w:t>
      </w:r>
      <w:r w:rsidR="009C1A2F" w:rsidRPr="004836F9">
        <w:rPr>
          <w:rFonts w:ascii="Times New Roman" w:hAnsi="Times New Roman"/>
          <w:sz w:val="21"/>
          <w:lang w:val="en-GB"/>
        </w:rPr>
        <w:t xml:space="preserve"> rule </w:t>
      </w:r>
      <w:r>
        <w:rPr>
          <w:rFonts w:ascii="Times New Roman" w:hAnsi="Times New Roman"/>
          <w:sz w:val="21"/>
          <w:lang w:val="en-GB"/>
        </w:rPr>
        <w:t xml:space="preserve">as Rel-17 </w:t>
      </w:r>
      <w:r w:rsidR="009C1A2F" w:rsidRPr="004836F9">
        <w:rPr>
          <w:rFonts w:ascii="Times New Roman" w:hAnsi="Times New Roman"/>
          <w:sz w:val="21"/>
          <w:lang w:val="en-GB"/>
        </w:rPr>
        <w:t xml:space="preserve">can be used for Rel-18 </w:t>
      </w:r>
      <w:r w:rsidR="00981CAC">
        <w:rPr>
          <w:rFonts w:ascii="Times New Roman" w:hAnsi="Times New Roman"/>
          <w:sz w:val="21"/>
          <w:lang w:val="en-GB"/>
        </w:rPr>
        <w:t>via</w:t>
      </w:r>
      <w:r w:rsidR="005B323D">
        <w:rPr>
          <w:rFonts w:ascii="Times New Roman" w:hAnsi="Times New Roman"/>
          <w:sz w:val="21"/>
          <w:lang w:val="en-GB"/>
        </w:rPr>
        <w:t xml:space="preserve"> configuring two default UL PC parameter settings</w:t>
      </w:r>
      <w:r>
        <w:rPr>
          <w:rFonts w:ascii="Times New Roman" w:hAnsi="Times New Roman"/>
          <w:sz w:val="21"/>
          <w:lang w:val="en-GB"/>
        </w:rPr>
        <w:t xml:space="preserve">, and </w:t>
      </w:r>
      <w:r w:rsidR="00873DA8">
        <w:rPr>
          <w:rFonts w:ascii="Times New Roman" w:hAnsi="Times New Roman"/>
          <w:sz w:val="21"/>
          <w:lang w:val="en-GB"/>
        </w:rPr>
        <w:t xml:space="preserve">1-to-1 </w:t>
      </w:r>
      <w:r w:rsidR="00873DA8" w:rsidRPr="00873DA8">
        <w:rPr>
          <w:rFonts w:ascii="Times New Roman" w:hAnsi="Times New Roman"/>
          <w:sz w:val="21"/>
          <w:lang w:val="en-GB"/>
        </w:rPr>
        <w:t>association between an indicated joint/UL TCI state and a default UL PC parameter setting</w:t>
      </w:r>
      <w:r w:rsidR="00873DA8">
        <w:rPr>
          <w:rFonts w:ascii="Times New Roman" w:hAnsi="Times New Roman"/>
          <w:sz w:val="21"/>
          <w:lang w:val="en-GB"/>
        </w:rPr>
        <w:t xml:space="preserve"> can be determined by a fixed rule. For example, the first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first configured default UL PC parameter setting, and the second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second configured default UL PC parameter setting</w:t>
      </w:r>
      <w:r w:rsidR="00FB0E6E">
        <w:rPr>
          <w:rFonts w:ascii="Times New Roman" w:hAnsi="Times New Roman"/>
          <w:sz w:val="21"/>
          <w:lang w:val="en-GB"/>
        </w:rPr>
        <w:t>.</w:t>
      </w:r>
    </w:p>
    <w:p w14:paraId="42349A5D" w14:textId="5AFE6D27" w:rsidR="00873DA8" w:rsidRPr="008D69BF" w:rsidRDefault="009C1A2F" w:rsidP="00A44DF7">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EF75E6">
        <w:rPr>
          <w:rFonts w:ascii="Times New Roman" w:hAnsi="Times New Roman"/>
          <w:b/>
          <w:i/>
          <w:sz w:val="21"/>
          <w:szCs w:val="21"/>
          <w:u w:val="single"/>
        </w:rPr>
        <w:t>8</w:t>
      </w:r>
      <w:r w:rsidRPr="008D69BF">
        <w:rPr>
          <w:rFonts w:ascii="Times New Roman" w:hAnsi="Times New Roman"/>
          <w:b/>
          <w:i/>
          <w:sz w:val="21"/>
          <w:szCs w:val="21"/>
          <w:u w:val="single"/>
        </w:rPr>
        <w:t>:</w:t>
      </w:r>
      <w:r w:rsidRPr="008D69BF">
        <w:rPr>
          <w:rFonts w:ascii="Times New Roman" w:hAnsi="Times New Roman"/>
          <w:b/>
          <w:i/>
          <w:sz w:val="21"/>
          <w:szCs w:val="21"/>
        </w:rPr>
        <w:t xml:space="preserve"> </w:t>
      </w:r>
      <w:r w:rsidR="00873DA8" w:rsidRPr="008D69BF">
        <w:rPr>
          <w:rFonts w:ascii="Times New Roman" w:hAnsi="Times New Roman"/>
          <w:b/>
          <w:i/>
          <w:sz w:val="21"/>
          <w:szCs w:val="21"/>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00873DA8" w:rsidRPr="008D69BF">
        <w:rPr>
          <w:rFonts w:ascii="Times New Roman" w:hAnsi="Times New Roman"/>
          <w:b/>
          <w:i/>
          <w:sz w:val="21"/>
          <w:szCs w:val="21"/>
        </w:rPr>
        <w:t>UplinkDedicated</w:t>
      </w:r>
      <w:proofErr w:type="spellEnd"/>
      <w:r w:rsidR="00873DA8" w:rsidRPr="008D69BF">
        <w:rPr>
          <w:rFonts w:ascii="Times New Roman" w:hAnsi="Times New Roman"/>
          <w:b/>
          <w:i/>
          <w:sz w:val="21"/>
          <w:szCs w:val="21"/>
        </w:rPr>
        <w:t>, and the UE should apply the one or two default UL PC parameter settings configured in the corresponding UL BWP.</w:t>
      </w:r>
    </w:p>
    <w:p w14:paraId="545A8D17" w14:textId="77777777" w:rsidR="008D69BF" w:rsidRDefault="008D69BF" w:rsidP="00873DA8">
      <w:pPr>
        <w:spacing w:beforeLines="50" w:before="156" w:afterLines="50" w:after="156"/>
        <w:rPr>
          <w:rFonts w:ascii="Times New Roman" w:hAnsi="Times New Roman"/>
          <w:b/>
          <w:sz w:val="21"/>
          <w:szCs w:val="21"/>
        </w:rPr>
      </w:pPr>
    </w:p>
    <w:p w14:paraId="7712C6C9" w14:textId="77777777" w:rsidR="009F7692" w:rsidRPr="002D1F7B" w:rsidRDefault="009F7692" w:rsidP="00873DA8">
      <w:pPr>
        <w:pStyle w:val="1"/>
        <w:spacing w:before="156" w:after="156"/>
        <w:rPr>
          <w:rFonts w:ascii="Times New Roman" w:eastAsia="等线" w:hAnsi="Times New Roman"/>
          <w:lang w:eastAsia="zh-CN"/>
        </w:rPr>
      </w:pPr>
      <w:r w:rsidRPr="002D1F7B">
        <w:rPr>
          <w:rFonts w:ascii="Times New Roman" w:eastAsia="等线" w:hAnsi="Times New Roman" w:hint="eastAsia"/>
          <w:lang w:eastAsia="zh-CN"/>
        </w:rPr>
        <w:t>B</w:t>
      </w:r>
      <w:r w:rsidRPr="002D1F7B">
        <w:rPr>
          <w:rFonts w:ascii="Times New Roman" w:eastAsia="等线" w:hAnsi="Times New Roman"/>
          <w:lang w:eastAsia="zh-CN"/>
        </w:rPr>
        <w:t xml:space="preserve">eam reporting enhancement for </w:t>
      </w:r>
      <w:proofErr w:type="spellStart"/>
      <w:r w:rsidRPr="002D1F7B">
        <w:rPr>
          <w:rFonts w:ascii="Times New Roman" w:eastAsia="等线" w:hAnsi="Times New Roman"/>
          <w:lang w:eastAsia="zh-CN"/>
        </w:rPr>
        <w:t>STxMP</w:t>
      </w:r>
      <w:proofErr w:type="spellEnd"/>
    </w:p>
    <w:p w14:paraId="26610787" w14:textId="1072494A" w:rsidR="009F7692" w:rsidRDefault="009F7692" w:rsidP="00A44DF7">
      <w:pPr>
        <w:snapToGrid w:val="0"/>
        <w:spacing w:afterLines="50" w:after="156" w:line="288" w:lineRule="auto"/>
        <w:rPr>
          <w:rFonts w:ascii="Times New Roman" w:hAnsi="Times New Roman"/>
          <w:sz w:val="21"/>
          <w:lang w:val="en-GB"/>
        </w:rPr>
      </w:pPr>
      <w:proofErr w:type="spellStart"/>
      <w:r>
        <w:rPr>
          <w:rFonts w:ascii="Times New Roman" w:hAnsi="Times New Roman"/>
          <w:sz w:val="21"/>
          <w:lang w:val="en-GB"/>
        </w:rPr>
        <w:t>STxMP</w:t>
      </w:r>
      <w:proofErr w:type="spellEnd"/>
      <w:r>
        <w:rPr>
          <w:rFonts w:ascii="Times New Roman" w:hAnsi="Times New Roman"/>
          <w:sz w:val="21"/>
          <w:lang w:val="en-GB"/>
        </w:rPr>
        <w:t xml:space="preserve"> has been agreed as one of </w:t>
      </w:r>
      <w:r w:rsidR="008A2EBE">
        <w:rPr>
          <w:rFonts w:ascii="Times New Roman" w:hAnsi="Times New Roman"/>
          <w:sz w:val="21"/>
          <w:lang w:val="en-GB"/>
        </w:rPr>
        <w:t xml:space="preserve">the </w:t>
      </w:r>
      <w:r>
        <w:rPr>
          <w:rFonts w:ascii="Times New Roman" w:hAnsi="Times New Roman"/>
          <w:sz w:val="21"/>
          <w:lang w:val="en-GB"/>
        </w:rPr>
        <w:t>MTRP transmission schemes in Rel-18 MIMO</w:t>
      </w:r>
      <w:r w:rsidR="00FB0E6E">
        <w:rPr>
          <w:rFonts w:ascii="Times New Roman" w:hAnsi="Times New Roman"/>
          <w:sz w:val="21"/>
          <w:lang w:val="en-GB"/>
        </w:rPr>
        <w:t xml:space="preserve"> in AI 9.1.4.1</w:t>
      </w:r>
      <w:r>
        <w:rPr>
          <w:rFonts w:ascii="Times New Roman" w:hAnsi="Times New Roman"/>
          <w:sz w:val="21"/>
          <w:lang w:val="en-GB"/>
        </w:rPr>
        <w:t xml:space="preserve">. </w:t>
      </w:r>
      <w:r w:rsidR="008A2EBE">
        <w:rPr>
          <w:rFonts w:ascii="Times New Roman" w:hAnsi="Times New Roman"/>
          <w:sz w:val="21"/>
          <w:lang w:val="en-GB"/>
        </w:rPr>
        <w:t xml:space="preserve">However, how to find the appropriate beams for indication is still questionable. </w:t>
      </w:r>
      <w:r>
        <w:rPr>
          <w:rFonts w:ascii="Times New Roman" w:hAnsi="Times New Roman"/>
          <w:sz w:val="21"/>
          <w:lang w:val="en-GB"/>
        </w:rPr>
        <w:t>In Rel-17 MIMO, UE capability index reporting has been introduced to suppo</w:t>
      </w:r>
      <w:r w:rsidR="008A2EBE">
        <w:rPr>
          <w:rFonts w:ascii="Times New Roman" w:hAnsi="Times New Roman"/>
          <w:sz w:val="21"/>
          <w:lang w:val="en-GB"/>
        </w:rPr>
        <w:t>r</w:t>
      </w:r>
      <w:r>
        <w:rPr>
          <w:rFonts w:ascii="Times New Roman" w:hAnsi="Times New Roman"/>
          <w:sz w:val="21"/>
          <w:lang w:val="en-GB"/>
        </w:rPr>
        <w:t xml:space="preserve">t </w:t>
      </w:r>
      <w:r w:rsidR="0018001A">
        <w:rPr>
          <w:rFonts w:ascii="Times New Roman" w:hAnsi="Times New Roman"/>
          <w:sz w:val="21"/>
          <w:lang w:val="en-GB"/>
        </w:rPr>
        <w:t xml:space="preserve">UE </w:t>
      </w:r>
      <w:r w:rsidR="008A2EBE">
        <w:rPr>
          <w:rFonts w:ascii="Times New Roman" w:hAnsi="Times New Roman"/>
          <w:sz w:val="21"/>
          <w:lang w:val="en-GB"/>
        </w:rPr>
        <w:t>panel</w:t>
      </w:r>
      <w:r w:rsidR="0018001A">
        <w:rPr>
          <w:rFonts w:ascii="Times New Roman" w:hAnsi="Times New Roman"/>
          <w:sz w:val="21"/>
          <w:lang w:val="en-GB"/>
        </w:rPr>
        <w:t xml:space="preserve"> </w:t>
      </w:r>
      <w:r w:rsidR="008A2EBE">
        <w:rPr>
          <w:rFonts w:ascii="Times New Roman" w:hAnsi="Times New Roman"/>
          <w:sz w:val="21"/>
          <w:lang w:val="en-GB"/>
        </w:rPr>
        <w:t xml:space="preserve">selection, where the max supported numbers of SRS ports can be reported and the reported values should be different. In our view, the Rel-17 </w:t>
      </w:r>
      <w:r w:rsidR="008A2EBE" w:rsidRPr="008A2EBE">
        <w:rPr>
          <w:rFonts w:ascii="Times New Roman" w:hAnsi="Times New Roman"/>
          <w:sz w:val="21"/>
          <w:lang w:val="en-GB"/>
        </w:rPr>
        <w:t>UE capability index reporting</w:t>
      </w:r>
      <w:r>
        <w:rPr>
          <w:rFonts w:ascii="Times New Roman" w:hAnsi="Times New Roman"/>
          <w:sz w:val="21"/>
          <w:lang w:val="en-GB"/>
        </w:rPr>
        <w:t xml:space="preserve"> </w:t>
      </w:r>
      <w:r w:rsidR="008A2EBE">
        <w:rPr>
          <w:rFonts w:ascii="Times New Roman" w:hAnsi="Times New Roman"/>
          <w:sz w:val="21"/>
          <w:lang w:val="en-GB"/>
        </w:rPr>
        <w:t xml:space="preserve">should be enhanced to allow reporting the </w:t>
      </w:r>
      <w:r w:rsidR="00693BD0">
        <w:rPr>
          <w:rFonts w:ascii="Times New Roman" w:hAnsi="Times New Roman"/>
          <w:sz w:val="21"/>
          <w:lang w:val="en-GB"/>
        </w:rPr>
        <w:t>same number of SRS ports for indicating both the h</w:t>
      </w:r>
      <w:r w:rsidR="00693BD0" w:rsidRPr="00693BD0">
        <w:rPr>
          <w:rFonts w:ascii="Times New Roman" w:hAnsi="Times New Roman"/>
          <w:sz w:val="21"/>
          <w:lang w:val="en-GB"/>
        </w:rPr>
        <w:t xml:space="preserve">omogeneous and heterogeneous </w:t>
      </w:r>
      <w:r w:rsidR="00693BD0">
        <w:rPr>
          <w:rFonts w:ascii="Times New Roman" w:hAnsi="Times New Roman"/>
          <w:sz w:val="21"/>
          <w:lang w:val="en-GB"/>
        </w:rPr>
        <w:t xml:space="preserve">panels. Also, the limitation for Rel-17 </w:t>
      </w:r>
      <w:r w:rsidR="00693BD0" w:rsidRPr="008A2EBE">
        <w:rPr>
          <w:rFonts w:ascii="Times New Roman" w:hAnsi="Times New Roman"/>
          <w:sz w:val="21"/>
          <w:lang w:val="en-GB"/>
        </w:rPr>
        <w:t>UE capability index reporting</w:t>
      </w:r>
      <w:r w:rsidR="00693BD0">
        <w:rPr>
          <w:rFonts w:ascii="Times New Roman" w:hAnsi="Times New Roman"/>
          <w:sz w:val="21"/>
          <w:lang w:val="en-GB"/>
        </w:rPr>
        <w:t xml:space="preserve"> is obvious since it can only be reported in the beam reporting occasion. </w:t>
      </w:r>
      <w:r w:rsidR="00D97E11">
        <w:rPr>
          <w:rFonts w:ascii="Times New Roman" w:hAnsi="Times New Roman"/>
          <w:sz w:val="21"/>
          <w:lang w:val="en-GB"/>
        </w:rPr>
        <w:t>A m</w:t>
      </w:r>
      <w:r w:rsidR="00693BD0">
        <w:rPr>
          <w:rFonts w:ascii="Times New Roman" w:hAnsi="Times New Roman"/>
          <w:sz w:val="21"/>
          <w:lang w:val="en-GB"/>
        </w:rPr>
        <w:t>ore flexible reporting frame</w:t>
      </w:r>
      <w:r w:rsidR="00D97E11">
        <w:rPr>
          <w:rFonts w:ascii="Times New Roman" w:hAnsi="Times New Roman"/>
          <w:sz w:val="21"/>
          <w:lang w:val="en-GB"/>
        </w:rPr>
        <w:t xml:space="preserve">work, e.g., a periodic reporting, can also be considered in Rel-18 to support </w:t>
      </w:r>
      <w:proofErr w:type="spellStart"/>
      <w:r w:rsidR="00D97E11">
        <w:rPr>
          <w:rFonts w:ascii="Times New Roman" w:hAnsi="Times New Roman"/>
          <w:sz w:val="21"/>
          <w:lang w:val="en-GB"/>
        </w:rPr>
        <w:t>STxMP</w:t>
      </w:r>
      <w:proofErr w:type="spellEnd"/>
      <w:r w:rsidR="00D97E11">
        <w:rPr>
          <w:rFonts w:ascii="Times New Roman" w:hAnsi="Times New Roman"/>
          <w:sz w:val="21"/>
          <w:lang w:val="en-GB"/>
        </w:rPr>
        <w:t>.</w:t>
      </w:r>
      <w:r w:rsidR="00693BD0">
        <w:rPr>
          <w:rFonts w:ascii="Times New Roman" w:hAnsi="Times New Roman"/>
          <w:sz w:val="21"/>
          <w:lang w:val="en-GB"/>
        </w:rPr>
        <w:t xml:space="preserve"> </w:t>
      </w:r>
    </w:p>
    <w:p w14:paraId="736A9F48" w14:textId="51D6C507" w:rsidR="00D97E11" w:rsidRPr="008D69BF" w:rsidRDefault="00D97E11" w:rsidP="00A44DF7">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EF75E6">
        <w:rPr>
          <w:rFonts w:ascii="Times New Roman" w:hAnsi="Times New Roman"/>
          <w:b/>
          <w:i/>
          <w:sz w:val="21"/>
          <w:szCs w:val="21"/>
          <w:u w:val="single"/>
        </w:rPr>
        <w:t>9</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5C6D73CE" w14:textId="12D31E13" w:rsidR="00D97E11" w:rsidRPr="008D69BF"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sidR="008D69BF">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6E00A057" w14:textId="2B5C6673" w:rsidR="00D97E11"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w:t>
      </w:r>
      <w:r w:rsidR="008D69BF" w:rsidRPr="008D69BF">
        <w:rPr>
          <w:rFonts w:ascii="Times New Roman" w:eastAsia="Batang" w:hAnsi="Times New Roman"/>
          <w:b/>
          <w:i/>
          <w:color w:val="000000"/>
          <w:kern w:val="0"/>
          <w:sz w:val="21"/>
          <w:szCs w:val="21"/>
          <w:lang w:val="en-GB" w:eastAsia="zh-TW"/>
        </w:rPr>
        <w:t>transmission.</w:t>
      </w:r>
    </w:p>
    <w:p w14:paraId="7E6336B8" w14:textId="77777777" w:rsidR="008D69BF" w:rsidRPr="008D69BF" w:rsidRDefault="008D69BF" w:rsidP="00A44DF7">
      <w:pPr>
        <w:widowControl/>
        <w:spacing w:line="252" w:lineRule="auto"/>
        <w:ind w:left="652"/>
        <w:contextualSpacing/>
        <w:jc w:val="left"/>
        <w:rPr>
          <w:rFonts w:ascii="Times New Roman" w:eastAsia="Batang" w:hAnsi="Times New Roman"/>
          <w:b/>
          <w:i/>
          <w:color w:val="000000"/>
          <w:kern w:val="0"/>
          <w:sz w:val="21"/>
          <w:szCs w:val="21"/>
          <w:lang w:val="en-GB"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77777777" w:rsidR="00171319" w:rsidRDefault="00171319" w:rsidP="0093458D">
      <w:pPr>
        <w:spacing w:beforeLines="50" w:before="156" w:afterLines="50" w:after="156"/>
        <w:rPr>
          <w:rFonts w:ascii="Times New Roman" w:hAnsi="Times New Roman"/>
          <w:sz w:val="21"/>
          <w:lang w:val="en-GB"/>
        </w:rPr>
      </w:pPr>
      <w:bookmarkStart w:id="5"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observations and proposals are summarised as follows:</w:t>
      </w:r>
    </w:p>
    <w:p w14:paraId="0EC94971" w14:textId="77777777" w:rsidR="00C26320" w:rsidRPr="00147554" w:rsidRDefault="00C26320" w:rsidP="00C26320">
      <w:pPr>
        <w:snapToGrid w:val="0"/>
        <w:spacing w:afterLines="50" w:after="156" w:line="288" w:lineRule="auto"/>
        <w:rPr>
          <w:rFonts w:ascii="Times New Roman" w:hAnsi="Times New Roman"/>
          <w:b/>
          <w:i/>
          <w:sz w:val="21"/>
          <w:szCs w:val="21"/>
          <w:lang w:val="en-GB"/>
        </w:rPr>
      </w:pPr>
      <w:r w:rsidRPr="00147554">
        <w:rPr>
          <w:rFonts w:ascii="Times New Roman" w:hAnsi="Times New Roman"/>
          <w:b/>
          <w:i/>
          <w:sz w:val="21"/>
          <w:szCs w:val="21"/>
          <w:u w:val="single"/>
        </w:rPr>
        <w:t>Proposal 1:</w:t>
      </w:r>
      <w:r w:rsidRPr="00147554">
        <w:rPr>
          <w:rFonts w:ascii="Times New Roman" w:hAnsi="Times New Roman"/>
          <w:b/>
          <w:i/>
          <w:sz w:val="21"/>
          <w:szCs w:val="21"/>
        </w:rPr>
        <w:t xml:space="preserve"> On unified TCI framework for M-DCI based MTRP, if two SRS resource sets are configured, SRS resource set with lower set ID is associated with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0, and the other SRS resource set is associated with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1. </w:t>
      </w:r>
      <w:r w:rsidRPr="00673562">
        <w:rPr>
          <w:rFonts w:ascii="Times New Roman" w:hAnsi="Times New Roman"/>
          <w:b/>
          <w:i/>
          <w:sz w:val="21"/>
          <w:szCs w:val="21"/>
        </w:rPr>
        <w:t xml:space="preserve">If only one SRS resource set is configured, the explicit association between SRS resource and </w:t>
      </w:r>
      <w:proofErr w:type="spellStart"/>
      <w:r w:rsidRPr="00673562">
        <w:rPr>
          <w:rFonts w:ascii="Times New Roman" w:hAnsi="Times New Roman"/>
          <w:b/>
          <w:i/>
          <w:sz w:val="21"/>
          <w:szCs w:val="21"/>
        </w:rPr>
        <w:t>coresetPoolIndex</w:t>
      </w:r>
      <w:proofErr w:type="spellEnd"/>
      <w:r w:rsidRPr="00673562">
        <w:rPr>
          <w:rFonts w:ascii="Times New Roman" w:hAnsi="Times New Roman"/>
          <w:b/>
          <w:i/>
          <w:sz w:val="21"/>
          <w:szCs w:val="21"/>
        </w:rPr>
        <w:t xml:space="preserve"> value can be configured via RRC </w:t>
      </w:r>
      <w:proofErr w:type="spellStart"/>
      <w:r w:rsidRPr="00673562">
        <w:rPr>
          <w:rFonts w:ascii="Times New Roman" w:hAnsi="Times New Roman"/>
          <w:b/>
          <w:i/>
          <w:sz w:val="21"/>
          <w:szCs w:val="21"/>
        </w:rPr>
        <w:t>signalling</w:t>
      </w:r>
      <w:proofErr w:type="spellEnd"/>
      <w:r w:rsidRPr="00673562">
        <w:rPr>
          <w:rFonts w:ascii="Times New Roman" w:hAnsi="Times New Roman"/>
          <w:b/>
          <w:i/>
          <w:sz w:val="21"/>
          <w:szCs w:val="21"/>
        </w:rPr>
        <w:t>.</w:t>
      </w:r>
      <w:r>
        <w:rPr>
          <w:rFonts w:ascii="Times New Roman" w:hAnsi="Times New Roman"/>
          <w:b/>
          <w:i/>
          <w:sz w:val="21"/>
          <w:szCs w:val="21"/>
        </w:rPr>
        <w:t xml:space="preserve"> </w:t>
      </w:r>
      <w:r w:rsidRPr="00147554">
        <w:rPr>
          <w:rFonts w:ascii="Times New Roman" w:hAnsi="Times New Roman"/>
          <w:b/>
          <w:i/>
          <w:sz w:val="21"/>
          <w:szCs w:val="21"/>
        </w:rPr>
        <w:t xml:space="preserve">The UE shall apply the indicated joint/UL state specific to a </w:t>
      </w:r>
      <w:proofErr w:type="spellStart"/>
      <w:r w:rsidRPr="00147554">
        <w:rPr>
          <w:rFonts w:ascii="Times New Roman" w:hAnsi="Times New Roman"/>
          <w:b/>
          <w:i/>
          <w:sz w:val="21"/>
          <w:szCs w:val="21"/>
        </w:rPr>
        <w:t>coresetPoolIndex</w:t>
      </w:r>
      <w:proofErr w:type="spellEnd"/>
      <w:r w:rsidRPr="00147554">
        <w:rPr>
          <w:rFonts w:ascii="Times New Roman" w:hAnsi="Times New Roman"/>
          <w:b/>
          <w:i/>
          <w:sz w:val="21"/>
          <w:szCs w:val="21"/>
        </w:rPr>
        <w:t xml:space="preserve"> value to the SRS resource set associated with the same </w:t>
      </w:r>
      <w:proofErr w:type="spellStart"/>
      <w:r w:rsidRPr="00147554">
        <w:rPr>
          <w:rFonts w:ascii="Times New Roman" w:hAnsi="Times New Roman"/>
          <w:b/>
          <w:i/>
          <w:sz w:val="21"/>
          <w:szCs w:val="21"/>
          <w:lang w:val="en-GB"/>
        </w:rPr>
        <w:t>coresetPoolIndex</w:t>
      </w:r>
      <w:proofErr w:type="spellEnd"/>
      <w:r w:rsidRPr="00147554">
        <w:rPr>
          <w:rFonts w:ascii="Times New Roman" w:hAnsi="Times New Roman"/>
          <w:b/>
          <w:i/>
          <w:sz w:val="21"/>
          <w:szCs w:val="21"/>
          <w:lang w:val="en-GB"/>
        </w:rPr>
        <w:t xml:space="preserve"> value</w:t>
      </w:r>
      <w:r w:rsidRPr="00147554">
        <w:rPr>
          <w:i/>
          <w:sz w:val="21"/>
          <w:szCs w:val="21"/>
        </w:rPr>
        <w:t xml:space="preserve"> </w:t>
      </w:r>
      <w:r w:rsidRPr="00147554">
        <w:rPr>
          <w:rFonts w:ascii="Times New Roman" w:hAnsi="Times New Roman"/>
          <w:b/>
          <w:i/>
          <w:sz w:val="21"/>
          <w:szCs w:val="21"/>
        </w:rPr>
        <w:t>if the SRS resources set is configured to follow the indicated joint/UL TCI state.</w:t>
      </w:r>
    </w:p>
    <w:p w14:paraId="5B1336F6" w14:textId="77777777" w:rsidR="00C26320" w:rsidRDefault="00C26320" w:rsidP="00C26320">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 xml:space="preserve">Proposal </w:t>
      </w:r>
      <w:r>
        <w:rPr>
          <w:rFonts w:ascii="Times New Roman" w:hAnsi="Times New Roman"/>
          <w:b/>
          <w:i/>
          <w:sz w:val="21"/>
          <w:szCs w:val="21"/>
          <w:u w:val="single"/>
        </w:rPr>
        <w:t>2</w:t>
      </w:r>
      <w:r w:rsidRPr="00A44DF7">
        <w:rPr>
          <w:rFonts w:ascii="Times New Roman" w:hAnsi="Times New Roman"/>
          <w:b/>
          <w:i/>
          <w:sz w:val="21"/>
          <w:szCs w:val="21"/>
          <w:u w:val="single"/>
        </w:rPr>
        <w:t>:</w:t>
      </w:r>
      <w:r w:rsidRPr="00A44DF7">
        <w:rPr>
          <w:rFonts w:ascii="Times New Roman" w:hAnsi="Times New Roman"/>
          <w:b/>
          <w:i/>
          <w:sz w:val="21"/>
          <w:szCs w:val="21"/>
        </w:rPr>
        <w:t xml:space="preserve"> On unified TCI framework for M-DCI based MTRP, for AP SRS for BM and AP CSI-RS for CSI/BM, the UE shall apply the indicated joint/UL TCI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SRS or CSI-RS resource set triggered by PDCCH on a CORESET that is associated with the same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w:t>
      </w:r>
    </w:p>
    <w:p w14:paraId="2C201351" w14:textId="77777777" w:rsidR="00C26320" w:rsidRPr="007A4EA8" w:rsidRDefault="00C26320" w:rsidP="00C26320">
      <w:pPr>
        <w:snapToGrid w:val="0"/>
        <w:spacing w:afterLines="50" w:after="156" w:line="288" w:lineRule="auto"/>
        <w:rPr>
          <w:rFonts w:ascii="Times New Roman" w:hAnsi="Times New Roman"/>
          <w:b/>
          <w:i/>
          <w:sz w:val="21"/>
          <w:szCs w:val="21"/>
        </w:rPr>
      </w:pPr>
      <w:r w:rsidRPr="007A4EA8">
        <w:rPr>
          <w:rFonts w:ascii="Times New Roman" w:hAnsi="Times New Roman"/>
          <w:b/>
          <w:i/>
          <w:sz w:val="21"/>
          <w:szCs w:val="21"/>
          <w:u w:val="single"/>
        </w:rPr>
        <w:t xml:space="preserve">Proposal </w:t>
      </w:r>
      <w:r>
        <w:rPr>
          <w:rFonts w:ascii="Times New Roman" w:hAnsi="Times New Roman"/>
          <w:b/>
          <w:i/>
          <w:sz w:val="21"/>
          <w:szCs w:val="21"/>
          <w:u w:val="single"/>
        </w:rPr>
        <w:t>3</w:t>
      </w:r>
      <w:r w:rsidRPr="007A4EA8">
        <w:rPr>
          <w:rFonts w:ascii="Times New Roman" w:hAnsi="Times New Roman"/>
          <w:b/>
          <w:i/>
          <w:sz w:val="21"/>
          <w:szCs w:val="21"/>
          <w:u w:val="single"/>
        </w:rPr>
        <w:t>:</w:t>
      </w:r>
      <w:r w:rsidRPr="007A4EA8">
        <w:rPr>
          <w:rFonts w:ascii="Times New Roman" w:hAnsi="Times New Roman"/>
          <w:b/>
          <w:i/>
          <w:sz w:val="21"/>
          <w:szCs w:val="21"/>
        </w:rPr>
        <w:t xml:space="preserve"> On unified TCI framework for S-DCI based multi-TRP, the 2-bit [TCI selection field] can be further reused to indicate the single joint/separate TCI state in existing TCI field corresponds to the 1</w:t>
      </w:r>
      <w:r w:rsidRPr="007A4EA8">
        <w:rPr>
          <w:rFonts w:ascii="Times New Roman" w:hAnsi="Times New Roman"/>
          <w:b/>
          <w:i/>
          <w:sz w:val="21"/>
          <w:szCs w:val="21"/>
          <w:vertAlign w:val="superscript"/>
        </w:rPr>
        <w:t>st</w:t>
      </w:r>
      <w:r w:rsidRPr="007A4EA8">
        <w:rPr>
          <w:rFonts w:ascii="Times New Roman" w:hAnsi="Times New Roman"/>
          <w:b/>
          <w:i/>
          <w:sz w:val="21"/>
          <w:szCs w:val="21"/>
        </w:rPr>
        <w:t xml:space="preserve"> joint/separate TCI state or 2</w:t>
      </w:r>
      <w:r w:rsidRPr="007A4EA8">
        <w:rPr>
          <w:rFonts w:ascii="Times New Roman" w:hAnsi="Times New Roman"/>
          <w:b/>
          <w:i/>
          <w:sz w:val="21"/>
          <w:szCs w:val="21"/>
          <w:vertAlign w:val="superscript"/>
        </w:rPr>
        <w:t>nd</w:t>
      </w:r>
      <w:r w:rsidRPr="007A4EA8">
        <w:rPr>
          <w:rFonts w:ascii="Times New Roman" w:hAnsi="Times New Roman"/>
          <w:b/>
          <w:i/>
          <w:sz w:val="21"/>
          <w:szCs w:val="21"/>
        </w:rPr>
        <w:t xml:space="preserve"> joint/separate TCI state.</w:t>
      </w:r>
    </w:p>
    <w:p w14:paraId="0C8AE335" w14:textId="77777777" w:rsidR="00C26320" w:rsidRPr="007A4EA8" w:rsidRDefault="00C26320" w:rsidP="00C26320">
      <w:pPr>
        <w:snapToGrid w:val="0"/>
        <w:spacing w:afterLines="50" w:after="156" w:line="288" w:lineRule="auto"/>
        <w:rPr>
          <w:rFonts w:ascii="Times New Roman" w:hAnsi="Times New Roman"/>
          <w:color w:val="000000" w:themeColor="text1"/>
          <w:sz w:val="21"/>
          <w:szCs w:val="21"/>
          <w:lang w:val="x-none"/>
        </w:rPr>
      </w:pPr>
      <w:r w:rsidRPr="007A4EA8">
        <w:rPr>
          <w:rFonts w:ascii="Times New Roman" w:hAnsi="Times New Roman"/>
          <w:b/>
          <w:i/>
          <w:sz w:val="21"/>
          <w:szCs w:val="21"/>
          <w:u w:val="single"/>
        </w:rPr>
        <w:t xml:space="preserve">Proposal </w:t>
      </w:r>
      <w:r>
        <w:rPr>
          <w:rFonts w:ascii="Times New Roman" w:hAnsi="Times New Roman"/>
          <w:b/>
          <w:i/>
          <w:sz w:val="21"/>
          <w:szCs w:val="21"/>
          <w:u w:val="single"/>
        </w:rPr>
        <w:t>4</w:t>
      </w:r>
      <w:r w:rsidRPr="007A4EA8">
        <w:rPr>
          <w:rFonts w:ascii="Times New Roman" w:hAnsi="Times New Roman"/>
          <w:b/>
          <w:i/>
          <w:sz w:val="21"/>
          <w:szCs w:val="21"/>
          <w:u w:val="single"/>
        </w:rPr>
        <w:t>:</w:t>
      </w:r>
      <w:r w:rsidRPr="007A4EA8">
        <w:rPr>
          <w:rFonts w:ascii="Times New Roman" w:hAnsi="Times New Roman"/>
          <w:b/>
          <w:i/>
          <w:sz w:val="21"/>
          <w:szCs w:val="21"/>
        </w:rPr>
        <w:t xml:space="preserve"> On unified TCI framework extension for S-DCI based MTRP,</w:t>
      </w:r>
      <w:r w:rsidRPr="007A4EA8">
        <w:rPr>
          <w:rFonts w:ascii="Times New Roman" w:hAnsi="Times New Roman"/>
          <w:sz w:val="21"/>
          <w:szCs w:val="21"/>
        </w:rPr>
        <w:t xml:space="preserve"> </w:t>
      </w:r>
      <w:r w:rsidRPr="007A4EA8">
        <w:rPr>
          <w:rFonts w:ascii="Times New Roman" w:hAnsi="Times New Roman"/>
          <w:b/>
          <w:i/>
          <w:sz w:val="21"/>
          <w:szCs w:val="21"/>
        </w:rPr>
        <w:t>for PDSCH reception scheduled/activated by DCI format 1_1/1_2 configured w/o the [TCI selection field], support Alt3A: The UE shall apply the same joint/DL TCI state(s) that is applied to the PDCCH reception with the scheduling/activation DCI to the scheduled/activated PDSCH reception.</w:t>
      </w:r>
    </w:p>
    <w:p w14:paraId="473B1A88" w14:textId="77777777" w:rsidR="00C26320" w:rsidRPr="007A4EA8" w:rsidRDefault="00C26320" w:rsidP="00C26320">
      <w:pPr>
        <w:snapToGrid w:val="0"/>
        <w:spacing w:afterLines="50" w:after="156" w:line="288" w:lineRule="auto"/>
        <w:rPr>
          <w:rFonts w:ascii="Times New Roman" w:hAnsi="Times New Roman"/>
          <w:b/>
          <w:i/>
          <w:sz w:val="21"/>
          <w:szCs w:val="21"/>
          <w:lang w:val="x-none"/>
        </w:rPr>
      </w:pPr>
      <w:r w:rsidRPr="007A4EA8">
        <w:rPr>
          <w:rFonts w:ascii="Times New Roman" w:hAnsi="Times New Roman"/>
          <w:b/>
          <w:i/>
          <w:sz w:val="21"/>
          <w:szCs w:val="21"/>
          <w:u w:val="single"/>
        </w:rPr>
        <w:t xml:space="preserve">Proposal </w:t>
      </w:r>
      <w:r>
        <w:rPr>
          <w:rFonts w:ascii="Times New Roman" w:hAnsi="Times New Roman"/>
          <w:b/>
          <w:i/>
          <w:sz w:val="21"/>
          <w:szCs w:val="21"/>
          <w:u w:val="single"/>
        </w:rPr>
        <w:t>5</w:t>
      </w:r>
      <w:r w:rsidRPr="007A4EA8">
        <w:rPr>
          <w:rFonts w:ascii="Times New Roman" w:hAnsi="Times New Roman"/>
          <w:b/>
          <w:i/>
          <w:sz w:val="21"/>
          <w:szCs w:val="21"/>
          <w:u w:val="single"/>
        </w:rPr>
        <w:t>:</w:t>
      </w:r>
      <w:r w:rsidRPr="007A4EA8">
        <w:rPr>
          <w:rFonts w:ascii="Times New Roman" w:hAnsi="Times New Roman"/>
          <w:b/>
          <w:i/>
          <w:sz w:val="21"/>
          <w:szCs w:val="21"/>
        </w:rPr>
        <w:t xml:space="preserve"> On unified TCI framework extension for S-DCI based MTRP, if the UE is not configured with PDSCH-SFN and PDSCH-CJT, the UE shall apply the first indicated joint/DL TCI state to PDSCH/PUSCH scheduled/activated by fallback DCI (DCI format 1_0/0_1), if the UE is configured with PDSCH-SFN or PDSCH-CJT, the UE shall apply both first and second indicated joint/DL TCI states to PDSCH reception scheduled/activated by DCI format 1_0.</w:t>
      </w:r>
    </w:p>
    <w:p w14:paraId="59D4C372" w14:textId="77777777" w:rsidR="00C26320" w:rsidRPr="007A4EA8" w:rsidRDefault="00C26320" w:rsidP="00C26320">
      <w:pPr>
        <w:snapToGrid w:val="0"/>
        <w:spacing w:afterLines="50" w:after="156" w:line="288" w:lineRule="auto"/>
        <w:rPr>
          <w:rFonts w:ascii="Times New Roman" w:hAnsi="Times New Roman"/>
          <w:b/>
          <w:i/>
          <w:sz w:val="21"/>
          <w:szCs w:val="21"/>
          <w:lang w:val="en-GB"/>
        </w:rPr>
      </w:pPr>
      <w:r w:rsidRPr="007A4EA8">
        <w:rPr>
          <w:rFonts w:ascii="Times New Roman" w:hAnsi="Times New Roman"/>
          <w:b/>
          <w:i/>
          <w:sz w:val="21"/>
          <w:szCs w:val="21"/>
          <w:u w:val="single"/>
        </w:rPr>
        <w:t xml:space="preserve">Proposal </w:t>
      </w:r>
      <w:r>
        <w:rPr>
          <w:rFonts w:ascii="Times New Roman" w:hAnsi="Times New Roman"/>
          <w:b/>
          <w:i/>
          <w:sz w:val="21"/>
          <w:szCs w:val="21"/>
          <w:u w:val="single"/>
        </w:rPr>
        <w:t>6</w:t>
      </w:r>
      <w:r w:rsidRPr="007A4EA8">
        <w:rPr>
          <w:rFonts w:ascii="Times New Roman" w:hAnsi="Times New Roman"/>
          <w:b/>
          <w:i/>
          <w:sz w:val="21"/>
          <w:szCs w:val="21"/>
          <w:u w:val="single"/>
        </w:rPr>
        <w:t>:</w:t>
      </w:r>
      <w:r w:rsidRPr="007A4EA8">
        <w:rPr>
          <w:rFonts w:ascii="Times New Roman" w:hAnsi="Times New Roman"/>
          <w:b/>
          <w:i/>
          <w:sz w:val="21"/>
          <w:szCs w:val="21"/>
        </w:rPr>
        <w:t xml:space="preserve"> On unified TCI framework extension for S-DCI based MTRP, an RRC configuration is provided for each SRS resource set to</w:t>
      </w:r>
      <w:r w:rsidRPr="007A4EA8">
        <w:rPr>
          <w:rFonts w:ascii="Times New Roman" w:hAnsi="Times New Roman"/>
          <w:sz w:val="21"/>
          <w:szCs w:val="21"/>
        </w:rPr>
        <w:t xml:space="preserve"> </w:t>
      </w:r>
      <w:r w:rsidRPr="007A4EA8">
        <w:rPr>
          <w:rFonts w:ascii="Times New Roman" w:hAnsi="Times New Roman"/>
          <w:b/>
          <w:i/>
          <w:sz w:val="21"/>
          <w:szCs w:val="21"/>
        </w:rPr>
        <w:t xml:space="preserve">inform that the UE shall apply the first or the second indicated joint/UL TCI state to the </w:t>
      </w:r>
      <w:r w:rsidRPr="007A4EA8">
        <w:rPr>
          <w:rFonts w:ascii="Times New Roman" w:hAnsi="Times New Roman"/>
          <w:b/>
          <w:i/>
          <w:sz w:val="21"/>
          <w:szCs w:val="21"/>
        </w:rPr>
        <w:lastRenderedPageBreak/>
        <w:t>SRS resource set.</w:t>
      </w:r>
    </w:p>
    <w:p w14:paraId="0290B977" w14:textId="77777777" w:rsidR="00C26320" w:rsidRPr="007A4EA8" w:rsidRDefault="00C26320" w:rsidP="00C26320">
      <w:pPr>
        <w:snapToGrid w:val="0"/>
        <w:spacing w:afterLines="50" w:after="156" w:line="288" w:lineRule="auto"/>
        <w:rPr>
          <w:rFonts w:ascii="Times New Roman" w:hAnsi="Times New Roman"/>
          <w:b/>
          <w:i/>
          <w:sz w:val="21"/>
          <w:szCs w:val="21"/>
          <w:lang w:val="en-GB"/>
        </w:rPr>
      </w:pPr>
      <w:r w:rsidRPr="007A4EA8">
        <w:rPr>
          <w:rFonts w:ascii="Times New Roman" w:hAnsi="Times New Roman"/>
          <w:b/>
          <w:i/>
          <w:sz w:val="21"/>
          <w:szCs w:val="21"/>
          <w:u w:val="single"/>
        </w:rPr>
        <w:t xml:space="preserve">Proposal </w:t>
      </w:r>
      <w:r>
        <w:rPr>
          <w:rFonts w:ascii="Times New Roman" w:hAnsi="Times New Roman"/>
          <w:b/>
          <w:i/>
          <w:sz w:val="21"/>
          <w:szCs w:val="21"/>
          <w:u w:val="single"/>
        </w:rPr>
        <w:t>7</w:t>
      </w:r>
      <w:r w:rsidRPr="007A4EA8">
        <w:rPr>
          <w:rFonts w:ascii="Times New Roman" w:hAnsi="Times New Roman"/>
          <w:b/>
          <w:i/>
          <w:sz w:val="21"/>
          <w:szCs w:val="21"/>
          <w:u w:val="single"/>
        </w:rPr>
        <w:t>:</w:t>
      </w:r>
      <w:r w:rsidRPr="007A4EA8">
        <w:rPr>
          <w:rFonts w:ascii="Times New Roman" w:hAnsi="Times New Roman"/>
          <w:b/>
          <w:i/>
          <w:sz w:val="21"/>
          <w:szCs w:val="21"/>
        </w:rPr>
        <w:t xml:space="preserve"> On unified TCI framework extension for S-DCI based MTRP, for aperiodic CSI-RS for NCJT CSI measurement, </w:t>
      </w:r>
      <w:r w:rsidRPr="00DD0F5B">
        <w:rPr>
          <w:rFonts w:ascii="Times New Roman" w:hAnsi="Times New Roman"/>
          <w:b/>
          <w:i/>
          <w:sz w:val="21"/>
          <w:szCs w:val="21"/>
        </w:rPr>
        <w:t>the UE shall apply the first indicated joint/DL TCI state to the CSI-RS resource(s) in Group 1 and the second indicated joint/DL TCI state to the CSI-RS resource(s) in Group 2.</w:t>
      </w:r>
    </w:p>
    <w:p w14:paraId="0F86E7E3" w14:textId="77777777" w:rsidR="00C26320" w:rsidRPr="008D69BF" w:rsidRDefault="00C26320" w:rsidP="00C26320">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Pr>
          <w:rFonts w:ascii="Times New Roman" w:hAnsi="Times New Roman"/>
          <w:b/>
          <w:i/>
          <w:sz w:val="21"/>
          <w:szCs w:val="21"/>
          <w:u w:val="single"/>
        </w:rPr>
        <w:t>8</w:t>
      </w:r>
      <w:r w:rsidRPr="008D69BF">
        <w:rPr>
          <w:rFonts w:ascii="Times New Roman" w:hAnsi="Times New Roman"/>
          <w:b/>
          <w:i/>
          <w:sz w:val="21"/>
          <w:szCs w:val="21"/>
          <w:u w:val="single"/>
        </w:rPr>
        <w:t>:</w:t>
      </w:r>
      <w:r w:rsidRPr="008D69BF">
        <w:rPr>
          <w:rFonts w:ascii="Times New Roman" w:hAnsi="Times New Roman"/>
          <w:b/>
          <w:i/>
          <w:sz w:val="21"/>
          <w:szCs w:val="21"/>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Pr="008D69BF">
        <w:rPr>
          <w:rFonts w:ascii="Times New Roman" w:hAnsi="Times New Roman"/>
          <w:b/>
          <w:i/>
          <w:sz w:val="21"/>
          <w:szCs w:val="21"/>
        </w:rPr>
        <w:t>UplinkDedicated</w:t>
      </w:r>
      <w:proofErr w:type="spellEnd"/>
      <w:r w:rsidRPr="008D69BF">
        <w:rPr>
          <w:rFonts w:ascii="Times New Roman" w:hAnsi="Times New Roman"/>
          <w:b/>
          <w:i/>
          <w:sz w:val="21"/>
          <w:szCs w:val="21"/>
        </w:rPr>
        <w:t>, and the UE should apply the one or two default UL PC parameter settings configured in the corresponding UL BWP.</w:t>
      </w:r>
    </w:p>
    <w:p w14:paraId="5FF48340" w14:textId="77777777" w:rsidR="00C26320" w:rsidRPr="008D69BF" w:rsidRDefault="00C26320" w:rsidP="00C26320">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Pr>
          <w:rFonts w:ascii="Times New Roman" w:hAnsi="Times New Roman"/>
          <w:b/>
          <w:i/>
          <w:sz w:val="21"/>
          <w:szCs w:val="21"/>
          <w:u w:val="single"/>
        </w:rPr>
        <w:t>9</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425C2742" w14:textId="77777777" w:rsidR="00C26320" w:rsidRPr="008D69BF" w:rsidRDefault="00C26320" w:rsidP="00C26320">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645AF63A" w14:textId="77777777" w:rsidR="00C26320" w:rsidRDefault="00C26320" w:rsidP="00C26320">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transmission.</w:t>
      </w:r>
    </w:p>
    <w:p w14:paraId="4296DF36" w14:textId="77777777" w:rsidR="00EF75E6" w:rsidRDefault="00EF75E6" w:rsidP="0093458D">
      <w:pPr>
        <w:spacing w:beforeLines="50" w:before="156" w:afterLines="50" w:after="156"/>
        <w:rPr>
          <w:rFonts w:ascii="Times New Roman" w:hAnsi="Times New Roman" w:hint="eastAsia"/>
          <w:sz w:val="21"/>
          <w:lang w:val="en-GB"/>
        </w:rPr>
      </w:pPr>
    </w:p>
    <w:bookmarkEnd w:id="4"/>
    <w:bookmarkEnd w:id="5"/>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29A25EA2" w14:textId="700031F1" w:rsidR="00E108EF" w:rsidRDefault="00E108EF" w:rsidP="00E108EF">
      <w:pPr>
        <w:pStyle w:val="NoSpacing1"/>
        <w:numPr>
          <w:ilvl w:val="0"/>
          <w:numId w:val="11"/>
        </w:numPr>
        <w:snapToGrid w:val="0"/>
        <w:rPr>
          <w:bCs/>
          <w:sz w:val="20"/>
          <w:szCs w:val="20"/>
        </w:rPr>
      </w:pPr>
      <w:bookmarkStart w:id="6" w:name="_Hlk115120553"/>
      <w:r w:rsidRPr="00600527">
        <w:rPr>
          <w:bCs/>
          <w:sz w:val="20"/>
          <w:szCs w:val="20"/>
        </w:rPr>
        <w:t>3GPP RAN1#1</w:t>
      </w:r>
      <w:r>
        <w:rPr>
          <w:bCs/>
          <w:sz w:val="20"/>
          <w:szCs w:val="20"/>
        </w:rPr>
        <w:t>1</w:t>
      </w:r>
      <w:r w:rsidR="00276563">
        <w:rPr>
          <w:bCs/>
          <w:sz w:val="20"/>
          <w:szCs w:val="20"/>
        </w:rPr>
        <w:t>2b-e</w:t>
      </w:r>
      <w:r w:rsidRPr="00600527">
        <w:rPr>
          <w:bCs/>
          <w:sz w:val="20"/>
          <w:szCs w:val="20"/>
        </w:rPr>
        <w:t>, RAN1 Chairman’s Notes</w:t>
      </w:r>
      <w:r>
        <w:rPr>
          <w:bCs/>
          <w:sz w:val="20"/>
          <w:szCs w:val="20"/>
        </w:rPr>
        <w:t>,</w:t>
      </w:r>
      <w:r w:rsidRPr="00CB1D8D">
        <w:t xml:space="preserve"> </w:t>
      </w:r>
      <w:r w:rsidR="00276563">
        <w:rPr>
          <w:bCs/>
          <w:sz w:val="20"/>
          <w:szCs w:val="20"/>
        </w:rPr>
        <w:t>April</w:t>
      </w:r>
      <w:r w:rsidR="00276563" w:rsidRPr="00600527">
        <w:rPr>
          <w:bCs/>
          <w:sz w:val="20"/>
          <w:szCs w:val="20"/>
        </w:rPr>
        <w:t xml:space="preserve"> </w:t>
      </w:r>
      <w:r w:rsidRPr="00600527">
        <w:rPr>
          <w:bCs/>
          <w:sz w:val="20"/>
          <w:szCs w:val="20"/>
        </w:rPr>
        <w:t>2022.</w:t>
      </w:r>
    </w:p>
    <w:p w14:paraId="23773C69" w14:textId="789972E4" w:rsidR="009F7692" w:rsidRDefault="00672B86" w:rsidP="00A44DF7">
      <w:pPr>
        <w:pStyle w:val="NoSpacing1"/>
        <w:numPr>
          <w:ilvl w:val="0"/>
          <w:numId w:val="11"/>
        </w:numPr>
        <w:snapToGrid w:val="0"/>
        <w:rPr>
          <w:bCs/>
          <w:sz w:val="20"/>
          <w:szCs w:val="20"/>
        </w:rPr>
      </w:pPr>
      <w:r w:rsidRPr="00600527">
        <w:rPr>
          <w:bCs/>
          <w:sz w:val="20"/>
          <w:szCs w:val="20"/>
        </w:rPr>
        <w:t>3GPP RAN1#1</w:t>
      </w:r>
      <w:r>
        <w:rPr>
          <w:bCs/>
          <w:sz w:val="20"/>
          <w:szCs w:val="20"/>
        </w:rPr>
        <w:t>1</w:t>
      </w:r>
      <w:r w:rsidR="00A44DF7">
        <w:rPr>
          <w:bCs/>
          <w:sz w:val="20"/>
          <w:szCs w:val="20"/>
        </w:rPr>
        <w:t>2</w:t>
      </w:r>
      <w:r w:rsidRPr="00600527">
        <w:rPr>
          <w:bCs/>
          <w:sz w:val="20"/>
          <w:szCs w:val="20"/>
        </w:rPr>
        <w:t>, RAN1 Chairman’s Notes</w:t>
      </w:r>
      <w:r>
        <w:rPr>
          <w:bCs/>
          <w:sz w:val="20"/>
          <w:szCs w:val="20"/>
        </w:rPr>
        <w:t>,</w:t>
      </w:r>
      <w:r w:rsidRPr="00CB1D8D">
        <w:t xml:space="preserve"> </w:t>
      </w:r>
      <w:r w:rsidR="00D30CCA">
        <w:rPr>
          <w:bCs/>
          <w:sz w:val="20"/>
          <w:szCs w:val="20"/>
        </w:rPr>
        <w:t>February</w:t>
      </w:r>
      <w:r w:rsidR="00A44DF7">
        <w:rPr>
          <w:bCs/>
          <w:sz w:val="20"/>
          <w:szCs w:val="20"/>
        </w:rPr>
        <w:t xml:space="preserve"> 2023</w:t>
      </w:r>
      <w:bookmarkEnd w:id="6"/>
      <w:r w:rsidR="00A44DF7">
        <w:rPr>
          <w:rFonts w:hint="eastAsia"/>
          <w:bCs/>
          <w:sz w:val="20"/>
          <w:szCs w:val="20"/>
        </w:rPr>
        <w:t>.</w:t>
      </w:r>
    </w:p>
    <w:p w14:paraId="0BAB6BDC" w14:textId="6054CFD4" w:rsidR="00276563" w:rsidRPr="00276563" w:rsidRDefault="00276563" w:rsidP="00276563">
      <w:pPr>
        <w:pStyle w:val="NoSpacing1"/>
        <w:numPr>
          <w:ilvl w:val="0"/>
          <w:numId w:val="11"/>
        </w:numPr>
        <w:snapToGrid w:val="0"/>
        <w:rPr>
          <w:bCs/>
          <w:sz w:val="20"/>
          <w:szCs w:val="20"/>
        </w:rPr>
      </w:pPr>
      <w:r w:rsidRPr="00600527">
        <w:rPr>
          <w:bCs/>
          <w:sz w:val="20"/>
          <w:szCs w:val="20"/>
        </w:rPr>
        <w:t>3GPP RAN1#1</w:t>
      </w:r>
      <w:r>
        <w:rPr>
          <w:bCs/>
          <w:sz w:val="20"/>
          <w:szCs w:val="20"/>
        </w:rPr>
        <w:t>09</w:t>
      </w:r>
      <w:r w:rsidRPr="00600527">
        <w:rPr>
          <w:bCs/>
          <w:sz w:val="20"/>
          <w:szCs w:val="20"/>
        </w:rPr>
        <w:t>, RAN1 Chairman’s Notes</w:t>
      </w:r>
      <w:r>
        <w:rPr>
          <w:bCs/>
          <w:sz w:val="20"/>
          <w:szCs w:val="20"/>
        </w:rPr>
        <w:t>,</w:t>
      </w:r>
      <w:r w:rsidRPr="00CB1D8D">
        <w:t xml:space="preserve"> </w:t>
      </w:r>
      <w:r>
        <w:rPr>
          <w:bCs/>
          <w:sz w:val="20"/>
          <w:szCs w:val="20"/>
        </w:rPr>
        <w:t>May</w:t>
      </w:r>
      <w:r>
        <w:rPr>
          <w:bCs/>
          <w:sz w:val="20"/>
          <w:szCs w:val="20"/>
        </w:rPr>
        <w:t xml:space="preserve"> 202</w:t>
      </w:r>
      <w:r>
        <w:rPr>
          <w:bCs/>
          <w:sz w:val="20"/>
          <w:szCs w:val="20"/>
        </w:rPr>
        <w:t>2</w:t>
      </w:r>
      <w:r>
        <w:rPr>
          <w:rFonts w:hint="eastAsia"/>
          <w:bCs/>
          <w:sz w:val="20"/>
          <w:szCs w:val="20"/>
        </w:rPr>
        <w:t>.</w:t>
      </w:r>
    </w:p>
    <w:sectPr w:rsidR="00276563" w:rsidRPr="00276563" w:rsidSect="004B161B">
      <w:footerReference w:type="default" r:id="rId9"/>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5A01" w14:textId="77777777" w:rsidR="005E060F" w:rsidRDefault="005E060F" w:rsidP="004B161B">
      <w:r>
        <w:separator/>
      </w:r>
    </w:p>
  </w:endnote>
  <w:endnote w:type="continuationSeparator" w:id="0">
    <w:p w14:paraId="3676FD0D" w14:textId="77777777" w:rsidR="005E060F" w:rsidRDefault="005E060F"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1F2C" w14:textId="77777777" w:rsidR="005E060F" w:rsidRDefault="005E060F" w:rsidP="004B161B">
      <w:r>
        <w:separator/>
      </w:r>
    </w:p>
  </w:footnote>
  <w:footnote w:type="continuationSeparator" w:id="0">
    <w:p w14:paraId="48B96871" w14:textId="77777777" w:rsidR="005E060F" w:rsidRDefault="005E060F"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5" w15:restartNumberingAfterBreak="0">
    <w:nsid w:val="5E93823A"/>
    <w:multiLevelType w:val="singleLevel"/>
    <w:tmpl w:val="5E93823A"/>
    <w:lvl w:ilvl="0">
      <w:start w:val="1"/>
      <w:numFmt w:val="decimal"/>
      <w:suff w:val="space"/>
      <w:lvlText w:val="[%1]"/>
      <w:lvlJc w:val="left"/>
    </w:lvl>
  </w:abstractNum>
  <w:abstractNum w:abstractNumId="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0"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1"/>
  </w:num>
  <w:num w:numId="3" w16cid:durableId="1706830545">
    <w:abstractNumId w:val="10"/>
  </w:num>
  <w:num w:numId="4" w16cid:durableId="1021319283">
    <w:abstractNumId w:val="40"/>
  </w:num>
  <w:num w:numId="5" w16cid:durableId="1363239269">
    <w:abstractNumId w:val="21"/>
  </w:num>
  <w:num w:numId="6" w16cid:durableId="1818188301">
    <w:abstractNumId w:val="12"/>
    <w:lvlOverride w:ilvl="0">
      <w:startOverride w:val="1"/>
    </w:lvlOverride>
  </w:num>
  <w:num w:numId="7" w16cid:durableId="944269201">
    <w:abstractNumId w:val="23"/>
  </w:num>
  <w:num w:numId="8" w16cid:durableId="622733306">
    <w:abstractNumId w:val="8"/>
  </w:num>
  <w:num w:numId="9" w16cid:durableId="854030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8"/>
  </w:num>
  <w:num w:numId="11" w16cid:durableId="187305638">
    <w:abstractNumId w:val="25"/>
  </w:num>
  <w:num w:numId="12" w16cid:durableId="1833980625">
    <w:abstractNumId w:val="28"/>
  </w:num>
  <w:num w:numId="13" w16cid:durableId="529072653">
    <w:abstractNumId w:val="6"/>
  </w:num>
  <w:num w:numId="14" w16cid:durableId="70546772">
    <w:abstractNumId w:val="34"/>
  </w:num>
  <w:num w:numId="15" w16cid:durableId="1697343631">
    <w:abstractNumId w:val="33"/>
  </w:num>
  <w:num w:numId="16" w16cid:durableId="1441026908">
    <w:abstractNumId w:val="1"/>
  </w:num>
  <w:num w:numId="17" w16cid:durableId="2021615763">
    <w:abstractNumId w:val="24"/>
  </w:num>
  <w:num w:numId="18" w16cid:durableId="2063945826">
    <w:abstractNumId w:val="35"/>
  </w:num>
  <w:num w:numId="19" w16cid:durableId="2110808432">
    <w:abstractNumId w:val="27"/>
  </w:num>
  <w:num w:numId="20" w16cid:durableId="1967465864">
    <w:abstractNumId w:val="2"/>
  </w:num>
  <w:num w:numId="21" w16cid:durableId="466628869">
    <w:abstractNumId w:val="5"/>
  </w:num>
  <w:num w:numId="22" w16cid:durableId="1269699394">
    <w:abstractNumId w:val="26"/>
  </w:num>
  <w:num w:numId="23" w16cid:durableId="1548689258">
    <w:abstractNumId w:val="19"/>
  </w:num>
  <w:num w:numId="24" w16cid:durableId="1980768425">
    <w:abstractNumId w:val="4"/>
  </w:num>
  <w:num w:numId="25" w16cid:durableId="972053576">
    <w:abstractNumId w:val="26"/>
  </w:num>
  <w:num w:numId="26" w16cid:durableId="1555658595">
    <w:abstractNumId w:val="21"/>
  </w:num>
  <w:num w:numId="27" w16cid:durableId="1597784887">
    <w:abstractNumId w:val="20"/>
  </w:num>
  <w:num w:numId="28" w16cid:durableId="2084646344">
    <w:abstractNumId w:val="14"/>
  </w:num>
  <w:num w:numId="29" w16cid:durableId="1333802983">
    <w:abstractNumId w:val="11"/>
  </w:num>
  <w:num w:numId="30" w16cid:durableId="1797482413">
    <w:abstractNumId w:val="16"/>
  </w:num>
  <w:num w:numId="31" w16cid:durableId="746223891">
    <w:abstractNumId w:val="37"/>
  </w:num>
  <w:num w:numId="32" w16cid:durableId="440538688">
    <w:abstractNumId w:val="3"/>
  </w:num>
  <w:num w:numId="33" w16cid:durableId="923337839">
    <w:abstractNumId w:val="9"/>
  </w:num>
  <w:num w:numId="34" w16cid:durableId="1421678777">
    <w:abstractNumId w:val="17"/>
  </w:num>
  <w:num w:numId="35" w16cid:durableId="879439831">
    <w:abstractNumId w:val="36"/>
  </w:num>
  <w:num w:numId="36" w16cid:durableId="360521534">
    <w:abstractNumId w:val="15"/>
  </w:num>
  <w:num w:numId="37" w16cid:durableId="1364599947">
    <w:abstractNumId w:val="32"/>
  </w:num>
  <w:num w:numId="38" w16cid:durableId="800222095">
    <w:abstractNumId w:val="29"/>
  </w:num>
  <w:num w:numId="39" w16cid:durableId="421683644">
    <w:abstractNumId w:val="30"/>
  </w:num>
  <w:num w:numId="40" w16cid:durableId="896012676">
    <w:abstractNumId w:val="38"/>
  </w:num>
  <w:num w:numId="41" w16cid:durableId="614211224">
    <w:abstractNumId w:val="7"/>
  </w:num>
  <w:num w:numId="42" w16cid:durableId="256796572">
    <w:abstractNumId w:val="22"/>
  </w:num>
  <w:num w:numId="43" w16cid:durableId="1611279228">
    <w:abstractNumId w:val="39"/>
  </w:num>
  <w:num w:numId="44" w16cid:durableId="1405687897">
    <w:abstractNumId w:val="13"/>
  </w:num>
  <w:num w:numId="45" w16cid:durableId="2024087082">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BB"/>
    <w:rsid w:val="002134F8"/>
    <w:rsid w:val="00214A8E"/>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075"/>
    <w:rsid w:val="00304222"/>
    <w:rsid w:val="003046C6"/>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761"/>
    <w:rsid w:val="009159B1"/>
    <w:rsid w:val="00915B79"/>
    <w:rsid w:val="00915D2B"/>
    <w:rsid w:val="009165AF"/>
    <w:rsid w:val="0091696C"/>
    <w:rsid w:val="00916B59"/>
    <w:rsid w:val="00916CAF"/>
    <w:rsid w:val="00916F3A"/>
    <w:rsid w:val="00917EDA"/>
    <w:rsid w:val="009201DC"/>
    <w:rsid w:val="00920636"/>
    <w:rsid w:val="009209EC"/>
    <w:rsid w:val="00921330"/>
    <w:rsid w:val="00921505"/>
    <w:rsid w:val="00921D6C"/>
    <w:rsid w:val="00922368"/>
    <w:rsid w:val="00922ACB"/>
    <w:rsid w:val="009235E5"/>
    <w:rsid w:val="00923F41"/>
    <w:rsid w:val="0092401D"/>
    <w:rsid w:val="0092403A"/>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61178"/>
    <w:rsid w:val="00A61472"/>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16DC"/>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6F9F"/>
    <w:rsid w:val="00EC7224"/>
    <w:rsid w:val="00EC749C"/>
    <w:rsid w:val="00EC78B5"/>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列"/>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ño’i—Ž 字符2"/>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Pages>
  <Words>3551</Words>
  <Characters>20242</Characters>
  <Application>Microsoft Office Word</Application>
  <DocSecurity>0</DocSecurity>
  <Lines>168</Lines>
  <Paragraphs>47</Paragraphs>
  <ScaleCrop>false</ScaleCrop>
  <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115</cp:revision>
  <dcterms:created xsi:type="dcterms:W3CDTF">2023-02-17T04:12:00Z</dcterms:created>
  <dcterms:modified xsi:type="dcterms:W3CDTF">2023-05-12T02:36:00Z</dcterms:modified>
</cp:coreProperties>
</file>